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B35" w:rsidRPr="00117717" w:rsidRDefault="003822B1">
      <w:pPr>
        <w:rPr>
          <w:rFonts w:ascii="Arial Black" w:hAnsi="Arial Black"/>
          <w:sz w:val="36"/>
        </w:rPr>
      </w:pPr>
      <w:r>
        <w:rPr>
          <w:rFonts w:ascii="Arial Black" w:hAnsi="Arial Black"/>
          <w:sz w:val="36"/>
        </w:rPr>
        <w:t>Acquisition Toolkit</w:t>
      </w:r>
    </w:p>
    <w:p w:rsidR="00976734" w:rsidRDefault="00761B35" w:rsidP="00044FFB">
      <w:pPr>
        <w:rPr>
          <w:b/>
          <w:u w:val="single"/>
        </w:rPr>
      </w:pPr>
      <w:r w:rsidRPr="002620E9">
        <w:rPr>
          <w:b/>
          <w:u w:val="single"/>
        </w:rPr>
        <w:t>Background</w:t>
      </w:r>
    </w:p>
    <w:p w:rsidR="00044FFB" w:rsidRPr="00A84F9A" w:rsidRDefault="00A84F9A" w:rsidP="00044FFB">
      <w:pPr>
        <w:rPr>
          <w:b/>
          <w:sz w:val="24"/>
          <w:u w:val="single"/>
        </w:rPr>
      </w:pPr>
      <w:r w:rsidRPr="00A84F9A">
        <w:rPr>
          <w:szCs w:val="20"/>
        </w:rPr>
        <w:t>With approximately 80% of lowland Puget Sound in private ownership, r</w:t>
      </w:r>
      <w:r w:rsidR="00976734" w:rsidRPr="00A84F9A">
        <w:rPr>
          <w:szCs w:val="20"/>
        </w:rPr>
        <w:t xml:space="preserve">estoration </w:t>
      </w:r>
      <w:r w:rsidRPr="00A84F9A">
        <w:rPr>
          <w:szCs w:val="20"/>
        </w:rPr>
        <w:t>of</w:t>
      </w:r>
      <w:r w:rsidR="00976734" w:rsidRPr="00A84F9A">
        <w:rPr>
          <w:szCs w:val="20"/>
        </w:rPr>
        <w:t xml:space="preserve"> public lands is insufficient for ecosystem management</w:t>
      </w:r>
      <w:r w:rsidRPr="00A84F9A">
        <w:rPr>
          <w:szCs w:val="20"/>
        </w:rPr>
        <w:t>.  W</w:t>
      </w:r>
      <w:r w:rsidR="00976734" w:rsidRPr="00A84F9A">
        <w:rPr>
          <w:szCs w:val="20"/>
        </w:rPr>
        <w:t xml:space="preserve">e are running out of </w:t>
      </w:r>
      <w:r w:rsidRPr="00A84F9A">
        <w:rPr>
          <w:szCs w:val="20"/>
        </w:rPr>
        <w:t>restoration projects on public lands</w:t>
      </w:r>
      <w:r w:rsidR="00452DF5" w:rsidRPr="00A84F9A">
        <w:rPr>
          <w:szCs w:val="20"/>
        </w:rPr>
        <w:t xml:space="preserve">.  To </w:t>
      </w:r>
      <w:r w:rsidRPr="00A84F9A">
        <w:rPr>
          <w:szCs w:val="20"/>
        </w:rPr>
        <w:t xml:space="preserve">recover and protect water supply and habitat, </w:t>
      </w:r>
      <w:r w:rsidR="00452DF5" w:rsidRPr="00A84F9A">
        <w:rPr>
          <w:szCs w:val="20"/>
        </w:rPr>
        <w:t xml:space="preserve">public agents will need to negotiate </w:t>
      </w:r>
      <w:r w:rsidRPr="00A84F9A">
        <w:rPr>
          <w:szCs w:val="20"/>
        </w:rPr>
        <w:t>compensation with</w:t>
      </w:r>
      <w:r w:rsidR="00452DF5" w:rsidRPr="00A84F9A">
        <w:rPr>
          <w:szCs w:val="20"/>
        </w:rPr>
        <w:t xml:space="preserve"> private land owners and interest groups</w:t>
      </w:r>
      <w:r w:rsidRPr="00A84F9A">
        <w:rPr>
          <w:szCs w:val="20"/>
        </w:rPr>
        <w:t xml:space="preserve"> for use of private lands</w:t>
      </w:r>
      <w:r w:rsidR="00452DF5" w:rsidRPr="00A84F9A">
        <w:rPr>
          <w:szCs w:val="20"/>
        </w:rPr>
        <w:t xml:space="preserve">.  The best opportunities </w:t>
      </w:r>
      <w:r w:rsidR="00976734" w:rsidRPr="00A84F9A">
        <w:rPr>
          <w:szCs w:val="20"/>
        </w:rPr>
        <w:t xml:space="preserve">for restoration </w:t>
      </w:r>
      <w:r w:rsidR="00452DF5" w:rsidRPr="00A84F9A">
        <w:rPr>
          <w:szCs w:val="20"/>
        </w:rPr>
        <w:t xml:space="preserve">are in agricultural landscapes, </w:t>
      </w:r>
      <w:r w:rsidR="00976734" w:rsidRPr="00A84F9A">
        <w:rPr>
          <w:szCs w:val="20"/>
        </w:rPr>
        <w:t xml:space="preserve">but </w:t>
      </w:r>
      <w:r w:rsidRPr="00A84F9A">
        <w:rPr>
          <w:szCs w:val="20"/>
        </w:rPr>
        <w:t>productive agricultural</w:t>
      </w:r>
      <w:r w:rsidR="00976734" w:rsidRPr="00A84F9A">
        <w:rPr>
          <w:szCs w:val="20"/>
        </w:rPr>
        <w:t xml:space="preserve"> lands</w:t>
      </w:r>
      <w:r w:rsidR="00452DF5" w:rsidRPr="00A84F9A">
        <w:rPr>
          <w:szCs w:val="20"/>
        </w:rPr>
        <w:t xml:space="preserve"> are also a valued and protected resource base.  A flexible tool kit </w:t>
      </w:r>
      <w:r w:rsidRPr="00A84F9A">
        <w:rPr>
          <w:szCs w:val="20"/>
        </w:rPr>
        <w:t xml:space="preserve">would support </w:t>
      </w:r>
      <w:r w:rsidR="00452DF5" w:rsidRPr="00A84F9A">
        <w:rPr>
          <w:szCs w:val="20"/>
        </w:rPr>
        <w:t>a mix of farmland protection and restoration, land swaps, future o</w:t>
      </w:r>
      <w:r w:rsidRPr="00A84F9A">
        <w:rPr>
          <w:szCs w:val="20"/>
        </w:rPr>
        <w:t xml:space="preserve">ptions, and delayed restoration, </w:t>
      </w:r>
      <w:r w:rsidR="00452DF5" w:rsidRPr="00A84F9A">
        <w:rPr>
          <w:szCs w:val="20"/>
        </w:rPr>
        <w:t>to achieve ecosystem management goals.</w:t>
      </w:r>
    </w:p>
    <w:p w:rsidR="00761B35" w:rsidRDefault="00761B35">
      <w:pPr>
        <w:rPr>
          <w:b/>
          <w:u w:val="single"/>
        </w:rPr>
      </w:pPr>
      <w:r w:rsidRPr="002620E9">
        <w:rPr>
          <w:b/>
          <w:u w:val="single"/>
        </w:rPr>
        <w:t>Current Situation and Problem</w:t>
      </w:r>
    </w:p>
    <w:p w:rsidR="00044FFB" w:rsidRPr="00A84F9A" w:rsidRDefault="00044FFB" w:rsidP="00044FFB">
      <w:pPr>
        <w:rPr>
          <w:szCs w:val="20"/>
        </w:rPr>
      </w:pPr>
      <w:r w:rsidRPr="00A84F9A">
        <w:rPr>
          <w:szCs w:val="20"/>
        </w:rPr>
        <w:t xml:space="preserve">This proposal involves implementing existing </w:t>
      </w:r>
      <w:r w:rsidR="00A84F9A" w:rsidRPr="00A84F9A">
        <w:rPr>
          <w:szCs w:val="20"/>
        </w:rPr>
        <w:t xml:space="preserve">proposals by the </w:t>
      </w:r>
      <w:r w:rsidRPr="00A84F9A">
        <w:rPr>
          <w:szCs w:val="20"/>
        </w:rPr>
        <w:t>Water and Salmon Grant Coordination Group.</w:t>
      </w:r>
      <w:r w:rsidR="00452DF5" w:rsidRPr="00A84F9A">
        <w:rPr>
          <w:szCs w:val="20"/>
        </w:rPr>
        <w:t xml:space="preserve">  Conflicting time lines and requirements among local, state, and federal acquisition tools, combined with social controversy, </w:t>
      </w:r>
      <w:proofErr w:type="gramStart"/>
      <w:r w:rsidR="00452DF5" w:rsidRPr="00A84F9A">
        <w:rPr>
          <w:szCs w:val="20"/>
        </w:rPr>
        <w:t>creates</w:t>
      </w:r>
      <w:proofErr w:type="gramEnd"/>
      <w:r w:rsidR="00452DF5" w:rsidRPr="00A84F9A">
        <w:rPr>
          <w:szCs w:val="20"/>
        </w:rPr>
        <w:t xml:space="preserve"> and very difficult operating environment for acquiring land rights</w:t>
      </w:r>
      <w:r w:rsidR="00573432" w:rsidRPr="00A84F9A">
        <w:rPr>
          <w:szCs w:val="20"/>
        </w:rPr>
        <w:t xml:space="preserve"> to support enhancement of ecosyst</w:t>
      </w:r>
      <w:r w:rsidR="00A84F9A">
        <w:rPr>
          <w:szCs w:val="20"/>
        </w:rPr>
        <w:t>em services.</w:t>
      </w:r>
    </w:p>
    <w:p w:rsidR="00761B35" w:rsidRDefault="00D72FC7">
      <w:pPr>
        <w:rPr>
          <w:b/>
          <w:u w:val="single"/>
        </w:rPr>
      </w:pPr>
      <w:r>
        <w:rPr>
          <w:b/>
          <w:u w:val="single"/>
        </w:rPr>
        <w:t>Root Cause Analysis</w:t>
      </w:r>
    </w:p>
    <w:p w:rsidR="00AF4FB8" w:rsidRDefault="00044FFB" w:rsidP="00AA30C1">
      <w:pPr>
        <w:pStyle w:val="ListParagraph"/>
        <w:numPr>
          <w:ilvl w:val="0"/>
          <w:numId w:val="4"/>
        </w:numPr>
      </w:pPr>
      <w:r>
        <w:t>Each funding authority is charged to maximize the value and leverage of their program appropriations without consideration of how those appropriations result in a complex funding system for ecosystem management.</w:t>
      </w:r>
    </w:p>
    <w:p w:rsidR="00044FFB" w:rsidRDefault="00044FFB" w:rsidP="00AA30C1">
      <w:pPr>
        <w:pStyle w:val="ListParagraph"/>
        <w:numPr>
          <w:ilvl w:val="0"/>
          <w:numId w:val="4"/>
        </w:numPr>
      </w:pPr>
      <w:r>
        <w:t xml:space="preserve">Individual program implementation creates unintended consequences that affect the ability of on-the-ground </w:t>
      </w:r>
      <w:r w:rsidR="00452DF5">
        <w:t>acquisition efforts</w:t>
      </w:r>
      <w:r>
        <w:t>.</w:t>
      </w:r>
    </w:p>
    <w:p w:rsidR="00AA30C1" w:rsidRDefault="00AA30C1" w:rsidP="00AA30C1">
      <w:pPr>
        <w:pStyle w:val="ListParagraph"/>
        <w:numPr>
          <w:ilvl w:val="0"/>
          <w:numId w:val="4"/>
        </w:numPr>
      </w:pPr>
      <w:r>
        <w:t>There is no incentive for agencies to reduce aggregate transaction costs.</w:t>
      </w:r>
    </w:p>
    <w:p w:rsidR="00D72FC7" w:rsidRPr="00D72FC7" w:rsidRDefault="00D72FC7" w:rsidP="00D72FC7">
      <w:pPr>
        <w:rPr>
          <w:b/>
          <w:u w:val="single"/>
        </w:rPr>
      </w:pPr>
      <w:r w:rsidRPr="00D72FC7">
        <w:rPr>
          <w:b/>
          <w:u w:val="single"/>
        </w:rPr>
        <w:t>Vision Statement</w:t>
      </w:r>
    </w:p>
    <w:p w:rsidR="00044FFB" w:rsidRPr="00A84F9A" w:rsidRDefault="00044FFB">
      <w:r w:rsidRPr="00A84F9A">
        <w:t>A simple initial step will be to aggregate and maintain into the future a list of state and federal funding opportunities that support ecosystem management, and to make that information available to project developers.  Aggregation of data will make more transparent the work flow we are collectively creating around project design and implementation.</w:t>
      </w:r>
    </w:p>
    <w:p w:rsidR="002620E9" w:rsidRPr="00520CDD" w:rsidRDefault="00044FFB">
      <w:pPr>
        <w:rPr>
          <w:sz w:val="20"/>
        </w:rPr>
      </w:pPr>
      <w:r>
        <w:rPr>
          <w:sz w:val="20"/>
        </w:rPr>
        <w:br w:type="column"/>
      </w:r>
      <w:r w:rsidR="002620E9" w:rsidRPr="0068361C">
        <w:rPr>
          <w:b/>
          <w:u w:val="single"/>
        </w:rPr>
        <w:lastRenderedPageBreak/>
        <w:t>Target Condition</w:t>
      </w:r>
    </w:p>
    <w:p w:rsidR="00044FFB" w:rsidRDefault="00044FFB" w:rsidP="00044FFB">
      <w:pPr>
        <w:pStyle w:val="ListParagraph"/>
        <w:numPr>
          <w:ilvl w:val="0"/>
          <w:numId w:val="2"/>
        </w:numPr>
      </w:pPr>
      <w:r>
        <w:t>All state and federal programs are described using a common set of data fields</w:t>
      </w:r>
    </w:p>
    <w:p w:rsidR="00044FFB" w:rsidRDefault="00044FFB" w:rsidP="00044FFB">
      <w:pPr>
        <w:pStyle w:val="ListParagraph"/>
        <w:numPr>
          <w:ilvl w:val="0"/>
          <w:numId w:val="2"/>
        </w:numPr>
      </w:pPr>
      <w:r>
        <w:t>Local project developers have 24/7 access to that program list.</w:t>
      </w:r>
    </w:p>
    <w:p w:rsidR="00044FFB" w:rsidRDefault="00044FFB" w:rsidP="00044FFB">
      <w:pPr>
        <w:pStyle w:val="ListParagraph"/>
        <w:numPr>
          <w:ilvl w:val="0"/>
          <w:numId w:val="2"/>
        </w:numPr>
      </w:pPr>
      <w:r>
        <w:t>Program managers can update that program list easily at any time.</w:t>
      </w:r>
    </w:p>
    <w:p w:rsidR="00044FFB" w:rsidRDefault="00044FFB" w:rsidP="00044FFB">
      <w:pPr>
        <w:pStyle w:val="ListParagraph"/>
        <w:numPr>
          <w:ilvl w:val="0"/>
          <w:numId w:val="2"/>
        </w:numPr>
      </w:pPr>
      <w:r>
        <w:t>Agency leadership sees program maintenance of that list as a high priority.</w:t>
      </w:r>
    </w:p>
    <w:p w:rsidR="00761B35" w:rsidRDefault="00761B35">
      <w:pPr>
        <w:rPr>
          <w:b/>
          <w:u w:val="single"/>
        </w:rPr>
      </w:pPr>
      <w:r w:rsidRPr="00347299">
        <w:rPr>
          <w:b/>
          <w:u w:val="single"/>
        </w:rPr>
        <w:t>Action Plan</w:t>
      </w:r>
    </w:p>
    <w:p w:rsidR="003F295B" w:rsidRPr="003F295B" w:rsidRDefault="009B6E72">
      <w:r>
        <w:t xml:space="preserve">Involved parties:  </w:t>
      </w:r>
      <w:r w:rsidR="003F295B">
        <w:t xml:space="preserve">State </w:t>
      </w:r>
      <w:r w:rsidR="003F295B" w:rsidRPr="003F295B">
        <w:t xml:space="preserve">Ecology, </w:t>
      </w:r>
      <w:r w:rsidR="00044FFB">
        <w:t xml:space="preserve">RCO, </w:t>
      </w:r>
      <w:r w:rsidR="003F295B" w:rsidRPr="003F295B">
        <w:t xml:space="preserve">State Fish and Wildlife, </w:t>
      </w:r>
      <w:r w:rsidR="00A84F9A">
        <w:t xml:space="preserve">EPA. </w:t>
      </w:r>
      <w:r w:rsidR="003F295B">
        <w:t xml:space="preserve">NOAA, </w:t>
      </w:r>
      <w:r w:rsidR="00044FFB">
        <w:t>FEMA, USACE, USFWS, USDA</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628"/>
        <w:gridCol w:w="6030"/>
        <w:gridCol w:w="1620"/>
      </w:tblGrid>
      <w:tr w:rsidR="00761B35" w:rsidTr="00520CDD">
        <w:tc>
          <w:tcPr>
            <w:tcW w:w="2628" w:type="dxa"/>
            <w:shd w:val="clear" w:color="auto" w:fill="D9D9D9" w:themeFill="background1" w:themeFillShade="D9"/>
          </w:tcPr>
          <w:p w:rsidR="00761B35" w:rsidRPr="00F23CC3" w:rsidRDefault="00CD235B">
            <w:pPr>
              <w:rPr>
                <w:b/>
              </w:rPr>
            </w:pPr>
            <w:r w:rsidRPr="00F23CC3">
              <w:rPr>
                <w:b/>
              </w:rPr>
              <w:t>Deliverable</w:t>
            </w:r>
          </w:p>
        </w:tc>
        <w:tc>
          <w:tcPr>
            <w:tcW w:w="6030" w:type="dxa"/>
            <w:shd w:val="clear" w:color="auto" w:fill="D9D9D9" w:themeFill="background1" w:themeFillShade="D9"/>
          </w:tcPr>
          <w:p w:rsidR="00761B35" w:rsidRPr="00F23CC3" w:rsidRDefault="00CD235B">
            <w:pPr>
              <w:rPr>
                <w:b/>
              </w:rPr>
            </w:pPr>
            <w:r w:rsidRPr="00F23CC3">
              <w:rPr>
                <w:b/>
              </w:rPr>
              <w:t>Objective</w:t>
            </w:r>
          </w:p>
        </w:tc>
        <w:tc>
          <w:tcPr>
            <w:tcW w:w="1620" w:type="dxa"/>
            <w:shd w:val="clear" w:color="auto" w:fill="D9D9D9" w:themeFill="background1" w:themeFillShade="D9"/>
          </w:tcPr>
          <w:p w:rsidR="00761B35" w:rsidRPr="00F23CC3" w:rsidRDefault="00761B35">
            <w:pPr>
              <w:rPr>
                <w:b/>
              </w:rPr>
            </w:pPr>
            <w:r w:rsidRPr="00F23CC3">
              <w:rPr>
                <w:b/>
              </w:rPr>
              <w:t>Status</w:t>
            </w:r>
          </w:p>
        </w:tc>
      </w:tr>
      <w:tr w:rsidR="00F23CC3" w:rsidTr="00520CDD">
        <w:tc>
          <w:tcPr>
            <w:tcW w:w="2628" w:type="dxa"/>
          </w:tcPr>
          <w:p w:rsidR="00F23CC3" w:rsidRDefault="003822B1" w:rsidP="00AA30C1">
            <w:r>
              <w:t>Identify participants</w:t>
            </w:r>
          </w:p>
        </w:tc>
        <w:tc>
          <w:tcPr>
            <w:tcW w:w="6030" w:type="dxa"/>
          </w:tcPr>
          <w:p w:rsidR="00F23CC3" w:rsidRDefault="003822B1" w:rsidP="00AA30C1">
            <w:r>
              <w:t>Pull from acquisition program staff, local community outreach staff and land trusts a variety of individuals.</w:t>
            </w:r>
          </w:p>
        </w:tc>
        <w:tc>
          <w:tcPr>
            <w:tcW w:w="1620" w:type="dxa"/>
          </w:tcPr>
          <w:p w:rsidR="00F23CC3" w:rsidRDefault="00F23CC3"/>
        </w:tc>
      </w:tr>
      <w:tr w:rsidR="00786A52" w:rsidTr="00520CDD">
        <w:tc>
          <w:tcPr>
            <w:tcW w:w="2628" w:type="dxa"/>
          </w:tcPr>
          <w:p w:rsidR="00786A52" w:rsidRDefault="003822B1" w:rsidP="00AF4FB8">
            <w:r>
              <w:t>Identify labor</w:t>
            </w:r>
          </w:p>
        </w:tc>
        <w:tc>
          <w:tcPr>
            <w:tcW w:w="6030" w:type="dxa"/>
          </w:tcPr>
          <w:p w:rsidR="00044FFB" w:rsidRDefault="003822B1" w:rsidP="00AA30C1">
            <w:r>
              <w:t>Identify staff to set up meetings, facilitate, and conduct research and synthesis between meetings.</w:t>
            </w:r>
          </w:p>
        </w:tc>
        <w:tc>
          <w:tcPr>
            <w:tcW w:w="1620" w:type="dxa"/>
          </w:tcPr>
          <w:p w:rsidR="00786A52" w:rsidRDefault="00786A52" w:rsidP="000538C3"/>
        </w:tc>
      </w:tr>
      <w:tr w:rsidR="00761B35" w:rsidTr="00520CDD">
        <w:tc>
          <w:tcPr>
            <w:tcW w:w="2628" w:type="dxa"/>
          </w:tcPr>
          <w:p w:rsidR="00761B35" w:rsidRDefault="00A84F9A" w:rsidP="00AA30C1">
            <w:r>
              <w:t>Scope work</w:t>
            </w:r>
          </w:p>
        </w:tc>
        <w:tc>
          <w:tcPr>
            <w:tcW w:w="6030" w:type="dxa"/>
          </w:tcPr>
          <w:p w:rsidR="00761B35" w:rsidRDefault="00A84F9A" w:rsidP="00A84F9A">
            <w:r>
              <w:t>Identify the acquisition context, programs of interest, and clear problem statements to guide analysis of existing tools.</w:t>
            </w:r>
          </w:p>
        </w:tc>
        <w:tc>
          <w:tcPr>
            <w:tcW w:w="1620" w:type="dxa"/>
          </w:tcPr>
          <w:p w:rsidR="00761B35" w:rsidRDefault="00761B35"/>
        </w:tc>
      </w:tr>
      <w:tr w:rsidR="00520CDD" w:rsidTr="00520CDD">
        <w:tc>
          <w:tcPr>
            <w:tcW w:w="2628" w:type="dxa"/>
          </w:tcPr>
          <w:p w:rsidR="00520CDD" w:rsidRDefault="00A84F9A">
            <w:r>
              <w:t>Output</w:t>
            </w:r>
          </w:p>
        </w:tc>
        <w:tc>
          <w:tcPr>
            <w:tcW w:w="6030" w:type="dxa"/>
          </w:tcPr>
          <w:p w:rsidR="00520CDD" w:rsidRDefault="00A84F9A" w:rsidP="001A1C2F">
            <w:r>
              <w:t xml:space="preserve">Write down </w:t>
            </w:r>
            <w:r w:rsidR="001A1C2F">
              <w:t xml:space="preserve">results of research, </w:t>
            </w:r>
            <w:r>
              <w:t>strategies and recommendations.</w:t>
            </w:r>
          </w:p>
        </w:tc>
        <w:tc>
          <w:tcPr>
            <w:tcW w:w="1620" w:type="dxa"/>
          </w:tcPr>
          <w:p w:rsidR="00520CDD" w:rsidRDefault="00520CDD"/>
        </w:tc>
      </w:tr>
      <w:tr w:rsidR="00520CDD" w:rsidTr="00520CDD">
        <w:tc>
          <w:tcPr>
            <w:tcW w:w="2628" w:type="dxa"/>
          </w:tcPr>
          <w:p w:rsidR="00520CDD" w:rsidRDefault="00A84F9A" w:rsidP="00786A52">
            <w:r>
              <w:t>Distribution</w:t>
            </w:r>
          </w:p>
        </w:tc>
        <w:tc>
          <w:tcPr>
            <w:tcW w:w="6030" w:type="dxa"/>
          </w:tcPr>
          <w:p w:rsidR="00520CDD" w:rsidRDefault="00A84F9A" w:rsidP="00786A52">
            <w:r>
              <w:t>Share with stakeholders and policy leadership.</w:t>
            </w:r>
          </w:p>
        </w:tc>
        <w:tc>
          <w:tcPr>
            <w:tcW w:w="1620" w:type="dxa"/>
          </w:tcPr>
          <w:p w:rsidR="00520CDD" w:rsidRDefault="00520CDD"/>
        </w:tc>
      </w:tr>
      <w:tr w:rsidR="00520CDD" w:rsidTr="00520CDD">
        <w:tc>
          <w:tcPr>
            <w:tcW w:w="2628" w:type="dxa"/>
          </w:tcPr>
          <w:p w:rsidR="00520CDD" w:rsidRDefault="00520CDD" w:rsidP="00786A52"/>
        </w:tc>
        <w:tc>
          <w:tcPr>
            <w:tcW w:w="6030" w:type="dxa"/>
          </w:tcPr>
          <w:p w:rsidR="00520CDD" w:rsidRDefault="00520CDD" w:rsidP="00E154F6"/>
        </w:tc>
        <w:tc>
          <w:tcPr>
            <w:tcW w:w="1620" w:type="dxa"/>
          </w:tcPr>
          <w:p w:rsidR="00520CDD" w:rsidRDefault="00520CDD"/>
        </w:tc>
      </w:tr>
    </w:tbl>
    <w:p w:rsidR="00761B35" w:rsidRDefault="00761B35"/>
    <w:p w:rsidR="00761B35" w:rsidRDefault="00761B35">
      <w:bookmarkStart w:id="0" w:name="_GoBack"/>
      <w:bookmarkEnd w:id="0"/>
    </w:p>
    <w:sectPr w:rsidR="00761B35" w:rsidSect="00761B35">
      <w:headerReference w:type="default" r:id="rId9"/>
      <w:pgSz w:w="24480" w:h="15840" w:orient="landscape" w:code="17"/>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28A" w:rsidRDefault="00BF128A" w:rsidP="002620E9">
      <w:pPr>
        <w:spacing w:after="0" w:line="240" w:lineRule="auto"/>
      </w:pPr>
      <w:r>
        <w:separator/>
      </w:r>
    </w:p>
  </w:endnote>
  <w:endnote w:type="continuationSeparator" w:id="0">
    <w:p w:rsidR="00BF128A" w:rsidRDefault="00BF128A" w:rsidP="00262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28A" w:rsidRDefault="00BF128A" w:rsidP="002620E9">
      <w:pPr>
        <w:spacing w:after="0" w:line="240" w:lineRule="auto"/>
      </w:pPr>
      <w:r>
        <w:separator/>
      </w:r>
    </w:p>
  </w:footnote>
  <w:footnote w:type="continuationSeparator" w:id="0">
    <w:p w:rsidR="00BF128A" w:rsidRDefault="00BF128A" w:rsidP="00262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451" w:rsidRDefault="000D5451" w:rsidP="000D5451">
    <w:pPr>
      <w:pStyle w:val="Header"/>
      <w:tabs>
        <w:tab w:val="clear" w:pos="4680"/>
        <w:tab w:val="clear" w:pos="9360"/>
        <w:tab w:val="left" w:pos="0"/>
        <w:tab w:val="center" w:pos="10800"/>
        <w:tab w:val="right" w:pos="21600"/>
      </w:tabs>
    </w:pPr>
    <w:r>
      <w:t>Version 1228-16</w:t>
    </w:r>
    <w:r>
      <w:tab/>
      <w:t xml:space="preserve">Origin: Snohomish Coordinated Investment Pilot - </w:t>
    </w:r>
    <w:hyperlink r:id="rId1" w:history="1">
      <w:r w:rsidRPr="0059319F">
        <w:rPr>
          <w:rStyle w:val="Hyperlink"/>
        </w:rPr>
        <w:t>https://salishsearestoration.org/wiki/Coordinated_Investment</w:t>
      </w:r>
    </w:hyperlink>
    <w:r>
      <w:tab/>
      <w:t>Contact: paul.r.cereghino@noaa.gov</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F6A53"/>
    <w:multiLevelType w:val="hybridMultilevel"/>
    <w:tmpl w:val="8E0022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47D4A95"/>
    <w:multiLevelType w:val="hybridMultilevel"/>
    <w:tmpl w:val="F74E02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C1F3766"/>
    <w:multiLevelType w:val="hybridMultilevel"/>
    <w:tmpl w:val="E33AD13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FDF697C"/>
    <w:multiLevelType w:val="hybridMultilevel"/>
    <w:tmpl w:val="F4C838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B35"/>
    <w:rsid w:val="00012621"/>
    <w:rsid w:val="00044FFB"/>
    <w:rsid w:val="000D5451"/>
    <w:rsid w:val="00117717"/>
    <w:rsid w:val="001A1C2F"/>
    <w:rsid w:val="002620E9"/>
    <w:rsid w:val="00347299"/>
    <w:rsid w:val="003822B1"/>
    <w:rsid w:val="003C4A51"/>
    <w:rsid w:val="003F295B"/>
    <w:rsid w:val="00452DF5"/>
    <w:rsid w:val="00520CDD"/>
    <w:rsid w:val="00533EE2"/>
    <w:rsid w:val="00573432"/>
    <w:rsid w:val="0059255D"/>
    <w:rsid w:val="00682B5B"/>
    <w:rsid w:val="0068361C"/>
    <w:rsid w:val="006D7B78"/>
    <w:rsid w:val="00761B35"/>
    <w:rsid w:val="00786A52"/>
    <w:rsid w:val="00936137"/>
    <w:rsid w:val="00976734"/>
    <w:rsid w:val="009B6E72"/>
    <w:rsid w:val="00A84F9A"/>
    <w:rsid w:val="00AA30C1"/>
    <w:rsid w:val="00AE00CE"/>
    <w:rsid w:val="00AF4FB8"/>
    <w:rsid w:val="00BE7D64"/>
    <w:rsid w:val="00BF128A"/>
    <w:rsid w:val="00CD235B"/>
    <w:rsid w:val="00D72FC7"/>
    <w:rsid w:val="00E11CC2"/>
    <w:rsid w:val="00E14459"/>
    <w:rsid w:val="00E154F6"/>
    <w:rsid w:val="00E30C47"/>
    <w:rsid w:val="00E93A95"/>
    <w:rsid w:val="00F05BDC"/>
    <w:rsid w:val="00F23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1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20E9"/>
    <w:pPr>
      <w:ind w:left="720"/>
      <w:contextualSpacing/>
    </w:pPr>
  </w:style>
  <w:style w:type="paragraph" w:styleId="FootnoteText">
    <w:name w:val="footnote text"/>
    <w:basedOn w:val="Normal"/>
    <w:link w:val="FootnoteTextChar"/>
    <w:uiPriority w:val="99"/>
    <w:semiHidden/>
    <w:unhideWhenUsed/>
    <w:rsid w:val="002620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20E9"/>
    <w:rPr>
      <w:sz w:val="20"/>
      <w:szCs w:val="20"/>
    </w:rPr>
  </w:style>
  <w:style w:type="character" w:styleId="FootnoteReference">
    <w:name w:val="footnote reference"/>
    <w:basedOn w:val="DefaultParagraphFont"/>
    <w:uiPriority w:val="99"/>
    <w:semiHidden/>
    <w:unhideWhenUsed/>
    <w:rsid w:val="002620E9"/>
    <w:rPr>
      <w:vertAlign w:val="superscript"/>
    </w:rPr>
  </w:style>
  <w:style w:type="paragraph" w:styleId="Header">
    <w:name w:val="header"/>
    <w:basedOn w:val="Normal"/>
    <w:link w:val="HeaderChar"/>
    <w:uiPriority w:val="99"/>
    <w:unhideWhenUsed/>
    <w:rsid w:val="000D5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451"/>
  </w:style>
  <w:style w:type="paragraph" w:styleId="Footer">
    <w:name w:val="footer"/>
    <w:basedOn w:val="Normal"/>
    <w:link w:val="FooterChar"/>
    <w:uiPriority w:val="99"/>
    <w:unhideWhenUsed/>
    <w:rsid w:val="000D5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451"/>
  </w:style>
  <w:style w:type="character" w:styleId="Hyperlink">
    <w:name w:val="Hyperlink"/>
    <w:basedOn w:val="DefaultParagraphFont"/>
    <w:uiPriority w:val="99"/>
    <w:unhideWhenUsed/>
    <w:rsid w:val="000D54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1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20E9"/>
    <w:pPr>
      <w:ind w:left="720"/>
      <w:contextualSpacing/>
    </w:pPr>
  </w:style>
  <w:style w:type="paragraph" w:styleId="FootnoteText">
    <w:name w:val="footnote text"/>
    <w:basedOn w:val="Normal"/>
    <w:link w:val="FootnoteTextChar"/>
    <w:uiPriority w:val="99"/>
    <w:semiHidden/>
    <w:unhideWhenUsed/>
    <w:rsid w:val="002620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20E9"/>
    <w:rPr>
      <w:sz w:val="20"/>
      <w:szCs w:val="20"/>
    </w:rPr>
  </w:style>
  <w:style w:type="character" w:styleId="FootnoteReference">
    <w:name w:val="footnote reference"/>
    <w:basedOn w:val="DefaultParagraphFont"/>
    <w:uiPriority w:val="99"/>
    <w:semiHidden/>
    <w:unhideWhenUsed/>
    <w:rsid w:val="002620E9"/>
    <w:rPr>
      <w:vertAlign w:val="superscript"/>
    </w:rPr>
  </w:style>
  <w:style w:type="paragraph" w:styleId="Header">
    <w:name w:val="header"/>
    <w:basedOn w:val="Normal"/>
    <w:link w:val="HeaderChar"/>
    <w:uiPriority w:val="99"/>
    <w:unhideWhenUsed/>
    <w:rsid w:val="000D5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451"/>
  </w:style>
  <w:style w:type="paragraph" w:styleId="Footer">
    <w:name w:val="footer"/>
    <w:basedOn w:val="Normal"/>
    <w:link w:val="FooterChar"/>
    <w:uiPriority w:val="99"/>
    <w:unhideWhenUsed/>
    <w:rsid w:val="000D5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451"/>
  </w:style>
  <w:style w:type="character" w:styleId="Hyperlink">
    <w:name w:val="Hyperlink"/>
    <w:basedOn w:val="DefaultParagraphFont"/>
    <w:uiPriority w:val="99"/>
    <w:unhideWhenUsed/>
    <w:rsid w:val="000D54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s://salishsearestoration.org/wiki/Coordinated_Invest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2E32A-976B-44EC-A368-686871944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NMFS NOAA</Company>
  <LinksUpToDate>false</LinksUpToDate>
  <CharactersWithSpaces>2879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Cereghino</dc:creator>
  <cp:lastModifiedBy>Paul Cereghino</cp:lastModifiedBy>
  <cp:revision>3</cp:revision>
  <dcterms:created xsi:type="dcterms:W3CDTF">2016-12-29T19:19:00Z</dcterms:created>
  <dcterms:modified xsi:type="dcterms:W3CDTF">2016-12-29T20:11:00Z</dcterms:modified>
</cp:coreProperties>
</file>