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61B35" w:rsidRPr="00117717" w:rsidRDefault="006D7B78">
      <w:pPr>
        <w:rPr>
          <w:rFonts w:ascii="Arial Black" w:hAnsi="Arial Black"/>
          <w:sz w:val="36"/>
        </w:rPr>
      </w:pPr>
      <w:r>
        <w:rPr>
          <w:rFonts w:ascii="Arial Black" w:hAnsi="Arial Black"/>
          <w:sz w:val="36"/>
        </w:rPr>
        <w:t xml:space="preserve">Flood Management </w:t>
      </w:r>
      <w:r w:rsidR="00E154F6">
        <w:rPr>
          <w:rFonts w:ascii="Arial Black" w:hAnsi="Arial Black"/>
          <w:sz w:val="36"/>
        </w:rPr>
        <w:t>Forum</w:t>
      </w:r>
    </w:p>
    <w:p w:rsidR="00761B35" w:rsidRPr="007813E5" w:rsidRDefault="00761B35">
      <w:pPr>
        <w:rPr>
          <w:b/>
          <w:sz w:val="24"/>
          <w:szCs w:val="20"/>
          <w:u w:val="single"/>
        </w:rPr>
      </w:pPr>
      <w:r w:rsidRPr="007813E5">
        <w:rPr>
          <w:b/>
          <w:sz w:val="24"/>
          <w:szCs w:val="20"/>
          <w:u w:val="single"/>
        </w:rPr>
        <w:t>Background</w:t>
      </w:r>
    </w:p>
    <w:p w:rsidR="004C1CC5" w:rsidRPr="007813E5" w:rsidRDefault="00B83D33">
      <w:pPr>
        <w:rPr>
          <w:szCs w:val="20"/>
        </w:rPr>
      </w:pPr>
      <w:r w:rsidRPr="007813E5">
        <w:rPr>
          <w:szCs w:val="20"/>
        </w:rPr>
        <w:t xml:space="preserve">Counties must prepare for and react to flood events on large river floodplains.  The US Army Corps of Engineers, Federal Emergency Management Agency, and State Emergency Management Division and Department of Ecology all play different </w:t>
      </w:r>
      <w:r w:rsidR="004C1CC5" w:rsidRPr="007813E5">
        <w:rPr>
          <w:szCs w:val="20"/>
        </w:rPr>
        <w:t xml:space="preserve">roles in planning for, regulating, or otherwise reacting to the flood hazard </w:t>
      </w:r>
      <w:r w:rsidRPr="007813E5">
        <w:rPr>
          <w:szCs w:val="20"/>
        </w:rPr>
        <w:t xml:space="preserve">environment.  Those same floodplains are critical </w:t>
      </w:r>
      <w:r w:rsidR="004C1CC5" w:rsidRPr="007813E5">
        <w:rPr>
          <w:szCs w:val="20"/>
        </w:rPr>
        <w:t>for</w:t>
      </w:r>
      <w:r w:rsidRPr="007813E5">
        <w:rPr>
          <w:szCs w:val="20"/>
        </w:rPr>
        <w:t xml:space="preserve"> salmon recovery, water quality, </w:t>
      </w:r>
      <w:r w:rsidR="004C1CC5" w:rsidRPr="007813E5">
        <w:rPr>
          <w:szCs w:val="20"/>
        </w:rPr>
        <w:t xml:space="preserve">and </w:t>
      </w:r>
      <w:r w:rsidRPr="007813E5">
        <w:rPr>
          <w:szCs w:val="20"/>
        </w:rPr>
        <w:t xml:space="preserve">agricultural protection—issues that may </w:t>
      </w:r>
      <w:r w:rsidR="004C1CC5" w:rsidRPr="007813E5">
        <w:rPr>
          <w:szCs w:val="20"/>
        </w:rPr>
        <w:t xml:space="preserve">or may </w:t>
      </w:r>
      <w:r w:rsidRPr="007813E5">
        <w:rPr>
          <w:szCs w:val="20"/>
        </w:rPr>
        <w:t xml:space="preserve">not be </w:t>
      </w:r>
      <w:r w:rsidR="004C1CC5" w:rsidRPr="007813E5">
        <w:rPr>
          <w:szCs w:val="20"/>
        </w:rPr>
        <w:t>considered</w:t>
      </w:r>
      <w:r w:rsidRPr="007813E5">
        <w:rPr>
          <w:szCs w:val="20"/>
        </w:rPr>
        <w:t xml:space="preserve"> by flood managers</w:t>
      </w:r>
      <w:r w:rsidR="004C1CC5" w:rsidRPr="007813E5">
        <w:rPr>
          <w:szCs w:val="20"/>
        </w:rPr>
        <w:t xml:space="preserve"> in the operation of their programs</w:t>
      </w:r>
      <w:r w:rsidRPr="007813E5">
        <w:rPr>
          <w:szCs w:val="20"/>
        </w:rPr>
        <w:t xml:space="preserve">.  Integration of flood hazard management with other floodplain objectives can result in reduction of government waste, projects that provide a greater return on investment for the public, and predictability for </w:t>
      </w:r>
      <w:r w:rsidR="004C1CC5" w:rsidRPr="007813E5">
        <w:rPr>
          <w:szCs w:val="20"/>
        </w:rPr>
        <w:t>floodplain businesses</w:t>
      </w:r>
      <w:r w:rsidRPr="007813E5">
        <w:rPr>
          <w:szCs w:val="20"/>
        </w:rPr>
        <w:t>.  There are currently no durable mechanisms for facilitation</w:t>
      </w:r>
      <w:r w:rsidR="004C1CC5" w:rsidRPr="007813E5">
        <w:rPr>
          <w:szCs w:val="20"/>
        </w:rPr>
        <w:t xml:space="preserve"> </w:t>
      </w:r>
      <w:r w:rsidRPr="007813E5">
        <w:rPr>
          <w:szCs w:val="20"/>
        </w:rPr>
        <w:t>interaction between different state, federal and local agency programs to achieve integrated projects.</w:t>
      </w:r>
      <w:r w:rsidR="004C1CC5" w:rsidRPr="007813E5">
        <w:rPr>
          <w:szCs w:val="20"/>
        </w:rPr>
        <w:t xml:space="preserve">  </w:t>
      </w:r>
      <w:r w:rsidRPr="007813E5">
        <w:rPr>
          <w:szCs w:val="20"/>
        </w:rPr>
        <w:t>Effective integration of diverse programs and staff will require creative license and a</w:t>
      </w:r>
      <w:r w:rsidR="008268D7" w:rsidRPr="007813E5">
        <w:rPr>
          <w:szCs w:val="20"/>
        </w:rPr>
        <w:t xml:space="preserve"> </w:t>
      </w:r>
      <w:r w:rsidRPr="007813E5">
        <w:rPr>
          <w:szCs w:val="20"/>
        </w:rPr>
        <w:t>detailed understanding of program operations and mechanisms, only held by a few key staff within each agency.</w:t>
      </w:r>
    </w:p>
    <w:p w:rsidR="004C1CC5" w:rsidRPr="007813E5" w:rsidRDefault="004C1CC5" w:rsidP="004C1CC5">
      <w:pPr>
        <w:rPr>
          <w:b/>
          <w:sz w:val="24"/>
          <w:szCs w:val="20"/>
          <w:u w:val="single"/>
        </w:rPr>
      </w:pPr>
      <w:r w:rsidRPr="007813E5">
        <w:rPr>
          <w:b/>
          <w:sz w:val="24"/>
          <w:szCs w:val="20"/>
          <w:u w:val="single"/>
        </w:rPr>
        <w:t>Problem Statement</w:t>
      </w:r>
    </w:p>
    <w:p w:rsidR="004C1CC5" w:rsidRPr="007813E5" w:rsidRDefault="004C1CC5">
      <w:pPr>
        <w:rPr>
          <w:b/>
          <w:i/>
          <w:szCs w:val="20"/>
        </w:rPr>
      </w:pPr>
      <w:r w:rsidRPr="007813E5">
        <w:rPr>
          <w:b/>
          <w:i/>
          <w:szCs w:val="20"/>
        </w:rPr>
        <w:t>The operations of each local, state, and federal flood hazard management program has specific objectives that may ignore or conflict with the objectives of other flood hazard programs, or floodplain objectives related to salmon recovery, water quality, or agricultural land protection.</w:t>
      </w:r>
    </w:p>
    <w:p w:rsidR="00761B35" w:rsidRPr="007813E5" w:rsidRDefault="00D72FC7">
      <w:pPr>
        <w:rPr>
          <w:b/>
          <w:sz w:val="24"/>
          <w:szCs w:val="20"/>
          <w:u w:val="single"/>
        </w:rPr>
      </w:pPr>
      <w:r w:rsidRPr="007813E5">
        <w:rPr>
          <w:b/>
          <w:sz w:val="24"/>
          <w:szCs w:val="20"/>
          <w:u w:val="single"/>
        </w:rPr>
        <w:t>Root Cause Analysis</w:t>
      </w:r>
    </w:p>
    <w:p w:rsidR="006D7B78" w:rsidRPr="007813E5" w:rsidRDefault="00AF4FB8" w:rsidP="006D7B78">
      <w:pPr>
        <w:pStyle w:val="ListParagraph"/>
        <w:numPr>
          <w:ilvl w:val="0"/>
          <w:numId w:val="3"/>
        </w:numPr>
        <w:rPr>
          <w:szCs w:val="20"/>
        </w:rPr>
      </w:pPr>
      <w:r w:rsidRPr="007813E5">
        <w:rPr>
          <w:szCs w:val="20"/>
        </w:rPr>
        <w:t>Flood hazard budgets and authorities are divided among FEMA, USACE, State Ecology, EMD, and county government.</w:t>
      </w:r>
    </w:p>
    <w:p w:rsidR="00AF4FB8" w:rsidRPr="007813E5" w:rsidRDefault="00AF4FB8" w:rsidP="006D7B78">
      <w:pPr>
        <w:pStyle w:val="ListParagraph"/>
        <w:numPr>
          <w:ilvl w:val="0"/>
          <w:numId w:val="3"/>
        </w:numPr>
        <w:rPr>
          <w:szCs w:val="20"/>
        </w:rPr>
      </w:pPr>
      <w:r w:rsidRPr="007813E5">
        <w:rPr>
          <w:szCs w:val="20"/>
        </w:rPr>
        <w:t>The combined efforts of these programs are based on plans and evaluation strategies unique to the flood management community.</w:t>
      </w:r>
    </w:p>
    <w:p w:rsidR="00AF4FB8" w:rsidRPr="007813E5" w:rsidRDefault="00AF4FB8" w:rsidP="006D7B78">
      <w:pPr>
        <w:pStyle w:val="ListParagraph"/>
        <w:numPr>
          <w:ilvl w:val="0"/>
          <w:numId w:val="3"/>
        </w:numPr>
        <w:rPr>
          <w:szCs w:val="20"/>
        </w:rPr>
      </w:pPr>
      <w:r w:rsidRPr="007813E5">
        <w:rPr>
          <w:szCs w:val="20"/>
        </w:rPr>
        <w:t xml:space="preserve">Salmon recovery is the primary engine for </w:t>
      </w:r>
      <w:r w:rsidR="008268D7" w:rsidRPr="007813E5">
        <w:rPr>
          <w:szCs w:val="20"/>
        </w:rPr>
        <w:t>improving</w:t>
      </w:r>
      <w:r w:rsidRPr="007813E5">
        <w:rPr>
          <w:szCs w:val="20"/>
        </w:rPr>
        <w:t xml:space="preserve"> floodplain habitat function, and is not directly connected to the flood management complex.</w:t>
      </w:r>
    </w:p>
    <w:p w:rsidR="008268D7" w:rsidRPr="007813E5" w:rsidRDefault="008268D7" w:rsidP="006D7B78">
      <w:pPr>
        <w:pStyle w:val="ListParagraph"/>
        <w:numPr>
          <w:ilvl w:val="0"/>
          <w:numId w:val="3"/>
        </w:numPr>
        <w:rPr>
          <w:szCs w:val="20"/>
        </w:rPr>
      </w:pPr>
      <w:r w:rsidRPr="007813E5">
        <w:rPr>
          <w:szCs w:val="20"/>
        </w:rPr>
        <w:t xml:space="preserve">Each entity pursues public benefit based on </w:t>
      </w:r>
      <w:r w:rsidR="00D7576C" w:rsidRPr="007813E5">
        <w:rPr>
          <w:szCs w:val="20"/>
        </w:rPr>
        <w:t>a narrow interpretation of public benefit often based on statutory authority.  These authorizing instructions are usually considered more important than working to maximize public benefit in conjunction with other public authorities.</w:t>
      </w:r>
    </w:p>
    <w:p w:rsidR="004C1CC5" w:rsidRPr="007813E5" w:rsidRDefault="008268D7" w:rsidP="00D72FC7">
      <w:pPr>
        <w:pStyle w:val="ListParagraph"/>
        <w:numPr>
          <w:ilvl w:val="0"/>
          <w:numId w:val="3"/>
        </w:numPr>
        <w:rPr>
          <w:szCs w:val="20"/>
        </w:rPr>
      </w:pPr>
      <w:r w:rsidRPr="007813E5">
        <w:rPr>
          <w:szCs w:val="20"/>
        </w:rPr>
        <w:t xml:space="preserve">Agency and program leadership have not provided staff with the direction to seek </w:t>
      </w:r>
      <w:r w:rsidR="00D7576C" w:rsidRPr="007813E5">
        <w:rPr>
          <w:szCs w:val="20"/>
        </w:rPr>
        <w:t>program synergy to maximize public benefits over multiple authorities.</w:t>
      </w:r>
    </w:p>
    <w:p w:rsidR="00D72FC7" w:rsidRPr="007813E5" w:rsidRDefault="00D72FC7" w:rsidP="00D72FC7">
      <w:pPr>
        <w:rPr>
          <w:b/>
          <w:sz w:val="24"/>
          <w:szCs w:val="20"/>
          <w:u w:val="single"/>
        </w:rPr>
      </w:pPr>
      <w:r w:rsidRPr="007813E5">
        <w:rPr>
          <w:b/>
          <w:sz w:val="24"/>
          <w:szCs w:val="20"/>
          <w:u w:val="single"/>
        </w:rPr>
        <w:t>Vision Statement</w:t>
      </w:r>
    </w:p>
    <w:p w:rsidR="002620E9" w:rsidRPr="007813E5" w:rsidRDefault="00D7576C">
      <w:pPr>
        <w:rPr>
          <w:b/>
          <w:sz w:val="24"/>
          <w:szCs w:val="20"/>
          <w:u w:val="single"/>
        </w:rPr>
      </w:pPr>
      <w:r w:rsidRPr="007813E5">
        <w:rPr>
          <w:szCs w:val="20"/>
        </w:rPr>
        <w:t xml:space="preserve">If supported by leadership, technically sophisticated program staff and managers are in the best position to identify specific opportunities that help us achieve diverse floodplain goals.  This process will be most effective in changing program practices, when managers are </w:t>
      </w:r>
      <w:r w:rsidRPr="007813E5">
        <w:rPr>
          <w:szCs w:val="20"/>
        </w:rPr>
        <w:t xml:space="preserve">confronted with specific </w:t>
      </w:r>
      <w:r w:rsidRPr="007813E5">
        <w:rPr>
          <w:szCs w:val="20"/>
        </w:rPr>
        <w:t xml:space="preserve">problematic </w:t>
      </w:r>
      <w:r w:rsidRPr="007813E5">
        <w:rPr>
          <w:szCs w:val="20"/>
        </w:rPr>
        <w:t>floodplain scenarios</w:t>
      </w:r>
      <w:r w:rsidRPr="007813E5">
        <w:rPr>
          <w:szCs w:val="20"/>
        </w:rPr>
        <w:t xml:space="preserve">, and when efforts are focused on developing specific on-the-ground actions that resolve those scenarios.  Strategies and improvements developed in one location will likely transfer to other floodplains, and provide the most efficient approach to incremental improvement of the whole system.  </w:t>
      </w:r>
      <w:r w:rsidR="00B83D33" w:rsidRPr="007813E5">
        <w:rPr>
          <w:szCs w:val="20"/>
        </w:rPr>
        <w:t xml:space="preserve">Under the direction of Results Washington, Federal Task Force, and Ecosystem Coordination Board, </w:t>
      </w:r>
      <w:r w:rsidRPr="007813E5">
        <w:rPr>
          <w:szCs w:val="20"/>
        </w:rPr>
        <w:t>selected</w:t>
      </w:r>
      <w:r w:rsidR="00AF4FB8" w:rsidRPr="007813E5">
        <w:rPr>
          <w:szCs w:val="20"/>
        </w:rPr>
        <w:t xml:space="preserve"> staff from state and federal flood management programs will meet with local flood managers to identify potential mechanisms for increasing the </w:t>
      </w:r>
      <w:r w:rsidRPr="007813E5">
        <w:rPr>
          <w:szCs w:val="20"/>
        </w:rPr>
        <w:t>public</w:t>
      </w:r>
      <w:r w:rsidR="00AF4FB8" w:rsidRPr="007813E5">
        <w:rPr>
          <w:szCs w:val="20"/>
        </w:rPr>
        <w:t xml:space="preserve"> benefits of flood</w:t>
      </w:r>
      <w:r w:rsidRPr="007813E5">
        <w:rPr>
          <w:szCs w:val="20"/>
        </w:rPr>
        <w:t>plain</w:t>
      </w:r>
      <w:r w:rsidR="00AF4FB8" w:rsidRPr="007813E5">
        <w:rPr>
          <w:szCs w:val="20"/>
        </w:rPr>
        <w:t xml:space="preserve"> management</w:t>
      </w:r>
      <w:r w:rsidRPr="007813E5">
        <w:rPr>
          <w:szCs w:val="20"/>
        </w:rPr>
        <w:t xml:space="preserve"> given the risks of </w:t>
      </w:r>
      <w:r w:rsidR="00AF4FB8" w:rsidRPr="007813E5">
        <w:rPr>
          <w:szCs w:val="20"/>
        </w:rPr>
        <w:t xml:space="preserve">population growth and climate change.  This process </w:t>
      </w:r>
      <w:r w:rsidRPr="007813E5">
        <w:rPr>
          <w:szCs w:val="20"/>
        </w:rPr>
        <w:t xml:space="preserve">may </w:t>
      </w:r>
      <w:r w:rsidR="00AF4FB8" w:rsidRPr="007813E5">
        <w:rPr>
          <w:szCs w:val="20"/>
        </w:rPr>
        <w:t>support an already planned 2017 update of comprehensive floodplain management planning guidance by State Ecology.</w:t>
      </w:r>
      <w:r w:rsidR="00D72FC7" w:rsidRPr="007813E5">
        <w:rPr>
          <w:b/>
          <w:sz w:val="20"/>
          <w:szCs w:val="20"/>
          <w:u w:val="single"/>
        </w:rPr>
        <w:br w:type="column"/>
      </w:r>
      <w:r w:rsidR="002620E9" w:rsidRPr="007813E5">
        <w:rPr>
          <w:b/>
          <w:sz w:val="24"/>
          <w:szCs w:val="20"/>
          <w:u w:val="single"/>
        </w:rPr>
        <w:lastRenderedPageBreak/>
        <w:t>Target Condition</w:t>
      </w:r>
    </w:p>
    <w:p w:rsidR="0068361C" w:rsidRDefault="006D7B78" w:rsidP="00117717">
      <w:pPr>
        <w:pStyle w:val="ListParagraph"/>
        <w:numPr>
          <w:ilvl w:val="0"/>
          <w:numId w:val="2"/>
        </w:numPr>
        <w:rPr>
          <w:szCs w:val="20"/>
        </w:rPr>
      </w:pPr>
      <w:r w:rsidRPr="007813E5">
        <w:rPr>
          <w:szCs w:val="20"/>
        </w:rPr>
        <w:t>Flood management agencies and local flood managers have a shared vision of how their programs interact to affect the floodplain environment.</w:t>
      </w:r>
    </w:p>
    <w:p w:rsidR="006D7B78" w:rsidRPr="007813E5" w:rsidRDefault="006D7B78" w:rsidP="00117717">
      <w:pPr>
        <w:pStyle w:val="ListParagraph"/>
        <w:numPr>
          <w:ilvl w:val="0"/>
          <w:numId w:val="2"/>
        </w:numPr>
        <w:rPr>
          <w:szCs w:val="20"/>
        </w:rPr>
      </w:pPr>
      <w:r w:rsidRPr="007813E5">
        <w:rPr>
          <w:szCs w:val="20"/>
        </w:rPr>
        <w:t>That vision includes ben</w:t>
      </w:r>
      <w:r w:rsidR="007813E5">
        <w:rPr>
          <w:szCs w:val="20"/>
        </w:rPr>
        <w:t xml:space="preserve">eficial effects on agriculture, water quality, and </w:t>
      </w:r>
      <w:r w:rsidRPr="007813E5">
        <w:rPr>
          <w:szCs w:val="20"/>
        </w:rPr>
        <w:t>habitats.</w:t>
      </w:r>
    </w:p>
    <w:p w:rsidR="00682B5B" w:rsidRPr="007813E5" w:rsidRDefault="00682B5B" w:rsidP="00117717">
      <w:pPr>
        <w:pStyle w:val="ListParagraph"/>
        <w:numPr>
          <w:ilvl w:val="0"/>
          <w:numId w:val="2"/>
        </w:numPr>
        <w:rPr>
          <w:szCs w:val="20"/>
        </w:rPr>
      </w:pPr>
      <w:r w:rsidRPr="007813E5">
        <w:rPr>
          <w:szCs w:val="20"/>
        </w:rPr>
        <w:t>That vision includes specific strategies for integrating flood resources into specific large scale multi-benefit projec</w:t>
      </w:r>
      <w:r w:rsidR="007813E5">
        <w:rPr>
          <w:szCs w:val="20"/>
        </w:rPr>
        <w:t>ts in being developed by SLS in the Snohomish River Basin and other selected scenarios.</w:t>
      </w:r>
    </w:p>
    <w:p w:rsidR="00682B5B" w:rsidRPr="007813E5" w:rsidRDefault="00AF4FB8" w:rsidP="00682B5B">
      <w:pPr>
        <w:pStyle w:val="ListParagraph"/>
        <w:numPr>
          <w:ilvl w:val="0"/>
          <w:numId w:val="2"/>
        </w:numPr>
        <w:rPr>
          <w:szCs w:val="20"/>
        </w:rPr>
      </w:pPr>
      <w:r w:rsidRPr="007813E5">
        <w:rPr>
          <w:szCs w:val="20"/>
        </w:rPr>
        <w:t xml:space="preserve">The </w:t>
      </w:r>
      <w:r w:rsidR="00E154F6" w:rsidRPr="007813E5">
        <w:rPr>
          <w:szCs w:val="20"/>
        </w:rPr>
        <w:t xml:space="preserve">cash flow, </w:t>
      </w:r>
      <w:r w:rsidRPr="007813E5">
        <w:rPr>
          <w:szCs w:val="20"/>
        </w:rPr>
        <w:t xml:space="preserve">decision points and information nodes of the flood management system are transparent and understood by </w:t>
      </w:r>
      <w:r w:rsidR="00E154F6" w:rsidRPr="007813E5">
        <w:rPr>
          <w:szCs w:val="20"/>
        </w:rPr>
        <w:t>all affected communities</w:t>
      </w:r>
      <w:r w:rsidR="007813E5">
        <w:rPr>
          <w:szCs w:val="20"/>
        </w:rPr>
        <w:t>.</w:t>
      </w:r>
    </w:p>
    <w:p w:rsidR="00761B35" w:rsidRPr="007813E5" w:rsidRDefault="00761B35">
      <w:pPr>
        <w:rPr>
          <w:b/>
          <w:sz w:val="24"/>
          <w:szCs w:val="20"/>
          <w:u w:val="single"/>
        </w:rPr>
      </w:pPr>
      <w:r w:rsidRPr="007813E5">
        <w:rPr>
          <w:b/>
          <w:sz w:val="24"/>
          <w:szCs w:val="20"/>
          <w:u w:val="single"/>
        </w:rPr>
        <w:t>Action Plan</w:t>
      </w:r>
    </w:p>
    <w:tbl>
      <w:tblPr>
        <w:tblStyle w:val="TableGrid"/>
        <w:tblW w:w="0" w:type="auto"/>
        <w:tblBorders>
          <w:left w:val="none" w:sz="0" w:space="0" w:color="auto"/>
          <w:right w:val="none" w:sz="0" w:space="0" w:color="auto"/>
          <w:insideV w:val="none" w:sz="0" w:space="0" w:color="auto"/>
        </w:tblBorders>
        <w:tblLook w:val="04A0" w:firstRow="1" w:lastRow="0" w:firstColumn="1" w:lastColumn="0" w:noHBand="0" w:noVBand="1"/>
      </w:tblPr>
      <w:tblGrid>
        <w:gridCol w:w="2628"/>
        <w:gridCol w:w="6030"/>
        <w:gridCol w:w="2610"/>
      </w:tblGrid>
      <w:tr w:rsidR="00761B35" w:rsidRPr="007813E5" w:rsidTr="007813E5">
        <w:tc>
          <w:tcPr>
            <w:tcW w:w="2628" w:type="dxa"/>
            <w:shd w:val="clear" w:color="auto" w:fill="D9D9D9" w:themeFill="background1" w:themeFillShade="D9"/>
          </w:tcPr>
          <w:p w:rsidR="00761B35" w:rsidRPr="007813E5" w:rsidRDefault="00CD235B">
            <w:pPr>
              <w:rPr>
                <w:b/>
                <w:szCs w:val="20"/>
              </w:rPr>
            </w:pPr>
            <w:r w:rsidRPr="007813E5">
              <w:rPr>
                <w:b/>
                <w:szCs w:val="20"/>
              </w:rPr>
              <w:t>Deliverable</w:t>
            </w:r>
          </w:p>
        </w:tc>
        <w:tc>
          <w:tcPr>
            <w:tcW w:w="6030" w:type="dxa"/>
            <w:shd w:val="clear" w:color="auto" w:fill="D9D9D9" w:themeFill="background1" w:themeFillShade="D9"/>
          </w:tcPr>
          <w:p w:rsidR="00761B35" w:rsidRPr="007813E5" w:rsidRDefault="00CD235B">
            <w:pPr>
              <w:rPr>
                <w:b/>
                <w:szCs w:val="20"/>
              </w:rPr>
            </w:pPr>
            <w:r w:rsidRPr="007813E5">
              <w:rPr>
                <w:b/>
                <w:szCs w:val="20"/>
              </w:rPr>
              <w:t>Objective</w:t>
            </w:r>
          </w:p>
        </w:tc>
        <w:tc>
          <w:tcPr>
            <w:tcW w:w="2610" w:type="dxa"/>
            <w:shd w:val="clear" w:color="auto" w:fill="D9D9D9" w:themeFill="background1" w:themeFillShade="D9"/>
          </w:tcPr>
          <w:p w:rsidR="00761B35" w:rsidRPr="007813E5" w:rsidRDefault="00761B35">
            <w:pPr>
              <w:rPr>
                <w:b/>
                <w:szCs w:val="20"/>
              </w:rPr>
            </w:pPr>
            <w:r w:rsidRPr="007813E5">
              <w:rPr>
                <w:b/>
                <w:szCs w:val="20"/>
              </w:rPr>
              <w:t>Status</w:t>
            </w:r>
          </w:p>
        </w:tc>
      </w:tr>
      <w:tr w:rsidR="00F23CC3" w:rsidRPr="007813E5" w:rsidTr="007813E5">
        <w:tc>
          <w:tcPr>
            <w:tcW w:w="2628" w:type="dxa"/>
          </w:tcPr>
          <w:p w:rsidR="00F23CC3" w:rsidRPr="007813E5" w:rsidRDefault="00AF4FB8" w:rsidP="00AF4FB8">
            <w:pPr>
              <w:rPr>
                <w:b/>
                <w:szCs w:val="20"/>
              </w:rPr>
            </w:pPr>
            <w:r w:rsidRPr="007813E5">
              <w:rPr>
                <w:b/>
                <w:szCs w:val="20"/>
              </w:rPr>
              <w:t>Identify participant list</w:t>
            </w:r>
          </w:p>
        </w:tc>
        <w:tc>
          <w:tcPr>
            <w:tcW w:w="6030" w:type="dxa"/>
          </w:tcPr>
          <w:p w:rsidR="00F23CC3" w:rsidRPr="007813E5" w:rsidRDefault="00AF4FB8" w:rsidP="00AF4FB8">
            <w:pPr>
              <w:rPr>
                <w:szCs w:val="20"/>
              </w:rPr>
            </w:pPr>
            <w:r w:rsidRPr="007813E5">
              <w:rPr>
                <w:szCs w:val="20"/>
              </w:rPr>
              <w:t xml:space="preserve">Identify staff </w:t>
            </w:r>
            <w:proofErr w:type="gramStart"/>
            <w:r w:rsidRPr="007813E5">
              <w:rPr>
                <w:szCs w:val="20"/>
              </w:rPr>
              <w:t>who</w:t>
            </w:r>
            <w:proofErr w:type="gramEnd"/>
            <w:r w:rsidRPr="007813E5">
              <w:rPr>
                <w:szCs w:val="20"/>
              </w:rPr>
              <w:t xml:space="preserve"> can create target conditions and their delegates</w:t>
            </w:r>
            <w:r w:rsidR="00D7576C" w:rsidRPr="007813E5">
              <w:rPr>
                <w:szCs w:val="20"/>
              </w:rPr>
              <w:t xml:space="preserve"> based on personal recommendations of technical knowledge and creative problems solving skills.</w:t>
            </w:r>
          </w:p>
        </w:tc>
        <w:tc>
          <w:tcPr>
            <w:tcW w:w="2610" w:type="dxa"/>
          </w:tcPr>
          <w:p w:rsidR="00F23CC3" w:rsidRPr="007813E5" w:rsidRDefault="007813E5">
            <w:pPr>
              <w:rPr>
                <w:szCs w:val="20"/>
              </w:rPr>
            </w:pPr>
            <w:r>
              <w:rPr>
                <w:szCs w:val="20"/>
              </w:rPr>
              <w:t>Some staff identified. Ongoing.</w:t>
            </w:r>
          </w:p>
        </w:tc>
      </w:tr>
      <w:tr w:rsidR="00786A52" w:rsidRPr="007813E5" w:rsidTr="007813E5">
        <w:tc>
          <w:tcPr>
            <w:tcW w:w="2628" w:type="dxa"/>
          </w:tcPr>
          <w:p w:rsidR="00786A52" w:rsidRPr="007813E5" w:rsidRDefault="00AF4FB8" w:rsidP="00AF4FB8">
            <w:pPr>
              <w:rPr>
                <w:b/>
                <w:szCs w:val="20"/>
              </w:rPr>
            </w:pPr>
            <w:r w:rsidRPr="007813E5">
              <w:rPr>
                <w:b/>
                <w:szCs w:val="20"/>
              </w:rPr>
              <w:t>Identify admin support staff</w:t>
            </w:r>
          </w:p>
        </w:tc>
        <w:tc>
          <w:tcPr>
            <w:tcW w:w="6030" w:type="dxa"/>
          </w:tcPr>
          <w:p w:rsidR="00786A52" w:rsidRPr="007813E5" w:rsidRDefault="00D7576C" w:rsidP="00786A52">
            <w:pPr>
              <w:rPr>
                <w:szCs w:val="20"/>
              </w:rPr>
            </w:pPr>
            <w:r w:rsidRPr="007813E5">
              <w:rPr>
                <w:szCs w:val="20"/>
              </w:rPr>
              <w:t>Recruit individuals</w:t>
            </w:r>
            <w:r w:rsidR="00AF4FB8" w:rsidRPr="007813E5">
              <w:rPr>
                <w:szCs w:val="20"/>
              </w:rPr>
              <w:t xml:space="preserve"> who can schedule and host meetings, produce written outputs, and complete research between meetings.</w:t>
            </w:r>
          </w:p>
        </w:tc>
        <w:tc>
          <w:tcPr>
            <w:tcW w:w="2610" w:type="dxa"/>
          </w:tcPr>
          <w:p w:rsidR="00786A52" w:rsidRPr="007813E5" w:rsidRDefault="007813E5" w:rsidP="000538C3">
            <w:pPr>
              <w:rPr>
                <w:szCs w:val="20"/>
              </w:rPr>
            </w:pPr>
            <w:r>
              <w:rPr>
                <w:szCs w:val="20"/>
              </w:rPr>
              <w:t>Negotiation ongoing.</w:t>
            </w:r>
          </w:p>
        </w:tc>
      </w:tr>
      <w:tr w:rsidR="007813E5" w:rsidRPr="007813E5" w:rsidTr="007813E5">
        <w:tc>
          <w:tcPr>
            <w:tcW w:w="2628" w:type="dxa"/>
          </w:tcPr>
          <w:p w:rsidR="007813E5" w:rsidRPr="007813E5" w:rsidRDefault="007813E5" w:rsidP="00786A52">
            <w:pPr>
              <w:rPr>
                <w:b/>
                <w:szCs w:val="20"/>
              </w:rPr>
            </w:pPr>
            <w:r w:rsidRPr="007813E5">
              <w:rPr>
                <w:b/>
                <w:szCs w:val="20"/>
              </w:rPr>
              <w:t>Verify Leadership Support</w:t>
            </w:r>
          </w:p>
        </w:tc>
        <w:tc>
          <w:tcPr>
            <w:tcW w:w="6030" w:type="dxa"/>
          </w:tcPr>
          <w:p w:rsidR="007813E5" w:rsidRPr="007813E5" w:rsidRDefault="007813E5" w:rsidP="00786A52">
            <w:pPr>
              <w:rPr>
                <w:szCs w:val="20"/>
              </w:rPr>
            </w:pPr>
            <w:r>
              <w:rPr>
                <w:szCs w:val="20"/>
              </w:rPr>
              <w:t xml:space="preserve">Using CI governance concepts, attempt to secure support from Results Washington, Federal Task Force, and </w:t>
            </w:r>
          </w:p>
        </w:tc>
        <w:tc>
          <w:tcPr>
            <w:tcW w:w="2610" w:type="dxa"/>
          </w:tcPr>
          <w:p w:rsidR="007813E5" w:rsidRPr="007813E5" w:rsidRDefault="007813E5">
            <w:pPr>
              <w:rPr>
                <w:szCs w:val="20"/>
              </w:rPr>
            </w:pPr>
            <w:r>
              <w:rPr>
                <w:szCs w:val="20"/>
              </w:rPr>
              <w:t>Proposal in Fed Work Plan.  Others Ongoing</w:t>
            </w:r>
          </w:p>
        </w:tc>
      </w:tr>
      <w:tr w:rsidR="00761B35" w:rsidRPr="007813E5" w:rsidTr="007813E5">
        <w:tc>
          <w:tcPr>
            <w:tcW w:w="2628" w:type="dxa"/>
          </w:tcPr>
          <w:p w:rsidR="00761B35" w:rsidRPr="007813E5" w:rsidRDefault="007813E5" w:rsidP="007813E5">
            <w:pPr>
              <w:rPr>
                <w:b/>
                <w:szCs w:val="20"/>
              </w:rPr>
            </w:pPr>
            <w:r>
              <w:rPr>
                <w:b/>
                <w:szCs w:val="20"/>
              </w:rPr>
              <w:t>Scoping</w:t>
            </w:r>
          </w:p>
        </w:tc>
        <w:tc>
          <w:tcPr>
            <w:tcW w:w="6030" w:type="dxa"/>
          </w:tcPr>
          <w:p w:rsidR="00761B35" w:rsidRPr="007813E5" w:rsidRDefault="00E154F6" w:rsidP="00786A52">
            <w:pPr>
              <w:rPr>
                <w:szCs w:val="20"/>
              </w:rPr>
            </w:pPr>
            <w:r w:rsidRPr="007813E5">
              <w:rPr>
                <w:szCs w:val="20"/>
              </w:rPr>
              <w:t>Verify</w:t>
            </w:r>
            <w:r w:rsidR="00AF4FB8" w:rsidRPr="007813E5">
              <w:rPr>
                <w:szCs w:val="20"/>
              </w:rPr>
              <w:t xml:space="preserve"> the scope of work to be completed by the committee</w:t>
            </w:r>
            <w:r w:rsidR="00D7576C" w:rsidRPr="007813E5">
              <w:rPr>
                <w:szCs w:val="20"/>
              </w:rPr>
              <w:t>.  Consult with local floodplain managers to identify scenarios, and identify local program advocates.</w:t>
            </w:r>
          </w:p>
        </w:tc>
        <w:tc>
          <w:tcPr>
            <w:tcW w:w="2610" w:type="dxa"/>
          </w:tcPr>
          <w:p w:rsidR="00761B35" w:rsidRPr="007813E5" w:rsidRDefault="00761B35">
            <w:pPr>
              <w:rPr>
                <w:szCs w:val="20"/>
              </w:rPr>
            </w:pPr>
          </w:p>
        </w:tc>
      </w:tr>
      <w:tr w:rsidR="00761B35" w:rsidRPr="007813E5" w:rsidTr="007813E5">
        <w:tc>
          <w:tcPr>
            <w:tcW w:w="2628" w:type="dxa"/>
          </w:tcPr>
          <w:p w:rsidR="00AF4FB8" w:rsidRPr="007813E5" w:rsidRDefault="007813E5">
            <w:pPr>
              <w:rPr>
                <w:b/>
                <w:szCs w:val="20"/>
              </w:rPr>
            </w:pPr>
            <w:r>
              <w:rPr>
                <w:b/>
                <w:szCs w:val="20"/>
              </w:rPr>
              <w:t>Flood system</w:t>
            </w:r>
            <w:r w:rsidR="00E154F6" w:rsidRPr="007813E5">
              <w:rPr>
                <w:b/>
                <w:szCs w:val="20"/>
              </w:rPr>
              <w:t xml:space="preserve"> assessment</w:t>
            </w:r>
          </w:p>
        </w:tc>
        <w:tc>
          <w:tcPr>
            <w:tcW w:w="6030" w:type="dxa"/>
          </w:tcPr>
          <w:p w:rsidR="00761B35" w:rsidRPr="007813E5" w:rsidRDefault="00E154F6">
            <w:pPr>
              <w:rPr>
                <w:szCs w:val="20"/>
              </w:rPr>
            </w:pPr>
            <w:r w:rsidRPr="007813E5">
              <w:rPr>
                <w:szCs w:val="20"/>
              </w:rPr>
              <w:t>Flood system cash flow, decision points, and information nodes described on web-based platform.</w:t>
            </w:r>
          </w:p>
        </w:tc>
        <w:tc>
          <w:tcPr>
            <w:tcW w:w="2610" w:type="dxa"/>
          </w:tcPr>
          <w:p w:rsidR="00761B35" w:rsidRPr="007813E5" w:rsidRDefault="00E154F6" w:rsidP="00E154F6">
            <w:pPr>
              <w:rPr>
                <w:szCs w:val="20"/>
              </w:rPr>
            </w:pPr>
            <w:r w:rsidRPr="007813E5">
              <w:rPr>
                <w:szCs w:val="20"/>
              </w:rPr>
              <w:t xml:space="preserve">Initial work on </w:t>
            </w:r>
            <w:hyperlink r:id="rId9" w:history="1">
              <w:r w:rsidRPr="007813E5">
                <w:rPr>
                  <w:rStyle w:val="Hyperlink"/>
                  <w:szCs w:val="20"/>
                </w:rPr>
                <w:t>Salish Sea</w:t>
              </w:r>
            </w:hyperlink>
          </w:p>
        </w:tc>
      </w:tr>
      <w:tr w:rsidR="00761B35" w:rsidRPr="007813E5" w:rsidTr="007813E5">
        <w:tc>
          <w:tcPr>
            <w:tcW w:w="2628" w:type="dxa"/>
          </w:tcPr>
          <w:p w:rsidR="00761B35" w:rsidRPr="007813E5" w:rsidRDefault="007813E5" w:rsidP="007813E5">
            <w:pPr>
              <w:rPr>
                <w:b/>
                <w:szCs w:val="20"/>
              </w:rPr>
            </w:pPr>
            <w:r>
              <w:rPr>
                <w:b/>
                <w:szCs w:val="20"/>
              </w:rPr>
              <w:t>Workshops</w:t>
            </w:r>
          </w:p>
        </w:tc>
        <w:tc>
          <w:tcPr>
            <w:tcW w:w="6030" w:type="dxa"/>
          </w:tcPr>
          <w:p w:rsidR="00761B35" w:rsidRPr="007813E5" w:rsidRDefault="007813E5" w:rsidP="00786A52">
            <w:pPr>
              <w:rPr>
                <w:szCs w:val="20"/>
              </w:rPr>
            </w:pPr>
            <w:r>
              <w:rPr>
                <w:szCs w:val="20"/>
              </w:rPr>
              <w:t>Facilitated conversations result in strategies and mechanisms for integrated investment to resolve scenarios.</w:t>
            </w:r>
          </w:p>
        </w:tc>
        <w:tc>
          <w:tcPr>
            <w:tcW w:w="2610" w:type="dxa"/>
          </w:tcPr>
          <w:p w:rsidR="00761B35" w:rsidRPr="007813E5" w:rsidRDefault="007813E5">
            <w:pPr>
              <w:rPr>
                <w:szCs w:val="20"/>
              </w:rPr>
            </w:pPr>
            <w:r>
              <w:rPr>
                <w:szCs w:val="20"/>
              </w:rPr>
              <w:t>Number and format TBD</w:t>
            </w:r>
          </w:p>
        </w:tc>
      </w:tr>
      <w:tr w:rsidR="00F23CC3" w:rsidRPr="007813E5" w:rsidTr="007813E5">
        <w:tc>
          <w:tcPr>
            <w:tcW w:w="2628" w:type="dxa"/>
          </w:tcPr>
          <w:p w:rsidR="00F23CC3" w:rsidRPr="007813E5" w:rsidRDefault="00AF4FB8" w:rsidP="00786A52">
            <w:pPr>
              <w:rPr>
                <w:b/>
                <w:szCs w:val="20"/>
              </w:rPr>
            </w:pPr>
            <w:r w:rsidRPr="007813E5">
              <w:rPr>
                <w:b/>
                <w:szCs w:val="20"/>
              </w:rPr>
              <w:t>Action plan promoted</w:t>
            </w:r>
          </w:p>
        </w:tc>
        <w:tc>
          <w:tcPr>
            <w:tcW w:w="6030" w:type="dxa"/>
          </w:tcPr>
          <w:p w:rsidR="00F23CC3" w:rsidRPr="007813E5" w:rsidRDefault="00AF4FB8" w:rsidP="00786A52">
            <w:pPr>
              <w:rPr>
                <w:szCs w:val="20"/>
              </w:rPr>
            </w:pPr>
            <w:r w:rsidRPr="007813E5">
              <w:rPr>
                <w:szCs w:val="20"/>
              </w:rPr>
              <w:t xml:space="preserve">Results of </w:t>
            </w:r>
            <w:r w:rsidR="00E154F6" w:rsidRPr="007813E5">
              <w:rPr>
                <w:szCs w:val="20"/>
              </w:rPr>
              <w:t>ad hoc forum shared with CI networks</w:t>
            </w:r>
          </w:p>
        </w:tc>
        <w:tc>
          <w:tcPr>
            <w:tcW w:w="2610" w:type="dxa"/>
          </w:tcPr>
          <w:p w:rsidR="00F23CC3" w:rsidRPr="007813E5" w:rsidRDefault="007813E5">
            <w:pPr>
              <w:rPr>
                <w:szCs w:val="20"/>
              </w:rPr>
            </w:pPr>
            <w:r>
              <w:rPr>
                <w:szCs w:val="20"/>
              </w:rPr>
              <w:t>No action</w:t>
            </w:r>
          </w:p>
        </w:tc>
      </w:tr>
      <w:tr w:rsidR="00E154F6" w:rsidRPr="007813E5" w:rsidTr="007813E5">
        <w:tc>
          <w:tcPr>
            <w:tcW w:w="2628" w:type="dxa"/>
          </w:tcPr>
          <w:p w:rsidR="00E154F6" w:rsidRPr="007813E5" w:rsidRDefault="00E154F6" w:rsidP="00786A52">
            <w:pPr>
              <w:rPr>
                <w:b/>
                <w:szCs w:val="20"/>
              </w:rPr>
            </w:pPr>
            <w:r w:rsidRPr="007813E5">
              <w:rPr>
                <w:b/>
                <w:szCs w:val="20"/>
              </w:rPr>
              <w:t>Salmon Recovery Conference</w:t>
            </w:r>
          </w:p>
        </w:tc>
        <w:tc>
          <w:tcPr>
            <w:tcW w:w="6030" w:type="dxa"/>
          </w:tcPr>
          <w:p w:rsidR="00E154F6" w:rsidRPr="007813E5" w:rsidRDefault="00E154F6" w:rsidP="00E154F6">
            <w:pPr>
              <w:rPr>
                <w:szCs w:val="20"/>
              </w:rPr>
            </w:pPr>
            <w:r w:rsidRPr="007813E5">
              <w:rPr>
                <w:szCs w:val="20"/>
              </w:rPr>
              <w:t>Results of ad hoc forum shared at Salmon Recovery Conference on April 25</w:t>
            </w:r>
          </w:p>
        </w:tc>
        <w:tc>
          <w:tcPr>
            <w:tcW w:w="2610" w:type="dxa"/>
          </w:tcPr>
          <w:p w:rsidR="00E154F6" w:rsidRPr="007813E5" w:rsidRDefault="007813E5">
            <w:pPr>
              <w:rPr>
                <w:szCs w:val="20"/>
              </w:rPr>
            </w:pPr>
            <w:r>
              <w:rPr>
                <w:szCs w:val="20"/>
              </w:rPr>
              <w:t>Session description in development  due Jan 17</w:t>
            </w:r>
          </w:p>
        </w:tc>
      </w:tr>
    </w:tbl>
    <w:p w:rsidR="00761B35" w:rsidRPr="007813E5" w:rsidRDefault="00761B35">
      <w:pPr>
        <w:rPr>
          <w:sz w:val="20"/>
          <w:szCs w:val="20"/>
        </w:rPr>
      </w:pPr>
    </w:p>
    <w:p w:rsidR="00761B35" w:rsidRDefault="00761B35">
      <w:bookmarkStart w:id="0" w:name="_GoBack"/>
      <w:bookmarkEnd w:id="0"/>
    </w:p>
    <w:sectPr w:rsidR="00761B35" w:rsidSect="00B83D33">
      <w:headerReference w:type="default" r:id="rId10"/>
      <w:pgSz w:w="24480" w:h="15840" w:orient="landscape" w:code="17"/>
      <w:pgMar w:top="720" w:right="720" w:bottom="720" w:left="720" w:header="720" w:footer="720" w:gutter="0"/>
      <w:cols w:num="2"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964FD" w:rsidRDefault="00A964FD" w:rsidP="002620E9">
      <w:pPr>
        <w:spacing w:after="0" w:line="240" w:lineRule="auto"/>
      </w:pPr>
      <w:r>
        <w:separator/>
      </w:r>
    </w:p>
  </w:endnote>
  <w:endnote w:type="continuationSeparator" w:id="0">
    <w:p w:rsidR="00A964FD" w:rsidRDefault="00A964FD" w:rsidP="002620E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Black">
    <w:panose1 w:val="020B0A0402010202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964FD" w:rsidRDefault="00A964FD" w:rsidP="002620E9">
      <w:pPr>
        <w:spacing w:after="0" w:line="240" w:lineRule="auto"/>
      </w:pPr>
      <w:r>
        <w:separator/>
      </w:r>
    </w:p>
  </w:footnote>
  <w:footnote w:type="continuationSeparator" w:id="0">
    <w:p w:rsidR="00A964FD" w:rsidRDefault="00A964FD" w:rsidP="002620E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D5451" w:rsidRDefault="000D5451" w:rsidP="000D5451">
    <w:pPr>
      <w:pStyle w:val="Header"/>
      <w:tabs>
        <w:tab w:val="clear" w:pos="4680"/>
        <w:tab w:val="clear" w:pos="9360"/>
        <w:tab w:val="left" w:pos="0"/>
        <w:tab w:val="center" w:pos="10800"/>
        <w:tab w:val="right" w:pos="21600"/>
      </w:tabs>
    </w:pPr>
    <w:r>
      <w:t xml:space="preserve">Version </w:t>
    </w:r>
    <w:r w:rsidR="00B83D33">
      <w:t>0112-17</w:t>
    </w:r>
    <w:r>
      <w:tab/>
      <w:t xml:space="preserve">Origin: Snohomish Coordinated Investment Pilot - </w:t>
    </w:r>
    <w:hyperlink r:id="rId1" w:history="1">
      <w:r w:rsidRPr="0059319F">
        <w:rPr>
          <w:rStyle w:val="Hyperlink"/>
        </w:rPr>
        <w:t>https://salishsearestoration.org/wiki/Coordinated_Investment</w:t>
      </w:r>
    </w:hyperlink>
    <w:r>
      <w:tab/>
      <w:t xml:space="preserve">Contact: </w:t>
    </w:r>
    <w:hyperlink r:id="rId2" w:history="1">
      <w:r w:rsidR="00B83D33" w:rsidRPr="00907DA6">
        <w:rPr>
          <w:rStyle w:val="Hyperlink"/>
        </w:rPr>
        <w:t>paul.r.cereghino@noaa.gov</w:t>
      </w:r>
    </w:hyperlink>
  </w:p>
  <w:p w:rsidR="00B83D33" w:rsidRDefault="00B83D33" w:rsidP="000D5451">
    <w:pPr>
      <w:pStyle w:val="Header"/>
      <w:tabs>
        <w:tab w:val="clear" w:pos="4680"/>
        <w:tab w:val="clear" w:pos="9360"/>
        <w:tab w:val="left" w:pos="0"/>
        <w:tab w:val="center" w:pos="10800"/>
        <w:tab w:val="right" w:pos="21600"/>
      </w:tabs>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17F6A53"/>
    <w:multiLevelType w:val="hybridMultilevel"/>
    <w:tmpl w:val="8E0022A0"/>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nsid w:val="347D4A95"/>
    <w:multiLevelType w:val="hybridMultilevel"/>
    <w:tmpl w:val="F74E02D0"/>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nsid w:val="7FDF697C"/>
    <w:multiLevelType w:val="hybridMultilevel"/>
    <w:tmpl w:val="F4C8381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5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61B35"/>
    <w:rsid w:val="000D5451"/>
    <w:rsid w:val="00117717"/>
    <w:rsid w:val="002620E9"/>
    <w:rsid w:val="00347299"/>
    <w:rsid w:val="004C1CC5"/>
    <w:rsid w:val="004E4DA3"/>
    <w:rsid w:val="00533EE2"/>
    <w:rsid w:val="0059255D"/>
    <w:rsid w:val="00682B5B"/>
    <w:rsid w:val="0068361C"/>
    <w:rsid w:val="006D7B78"/>
    <w:rsid w:val="00761B35"/>
    <w:rsid w:val="007813E5"/>
    <w:rsid w:val="00786A52"/>
    <w:rsid w:val="008268D7"/>
    <w:rsid w:val="00936137"/>
    <w:rsid w:val="00A964FD"/>
    <w:rsid w:val="00AE00CE"/>
    <w:rsid w:val="00AF4FB8"/>
    <w:rsid w:val="00B83D33"/>
    <w:rsid w:val="00BE7D64"/>
    <w:rsid w:val="00CD235B"/>
    <w:rsid w:val="00D72FC7"/>
    <w:rsid w:val="00D7576C"/>
    <w:rsid w:val="00E14459"/>
    <w:rsid w:val="00E154F6"/>
    <w:rsid w:val="00E30C47"/>
    <w:rsid w:val="00E93A95"/>
    <w:rsid w:val="00F23CC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761B3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2620E9"/>
    <w:pPr>
      <w:ind w:left="720"/>
      <w:contextualSpacing/>
    </w:pPr>
  </w:style>
  <w:style w:type="paragraph" w:styleId="FootnoteText">
    <w:name w:val="footnote text"/>
    <w:basedOn w:val="Normal"/>
    <w:link w:val="FootnoteTextChar"/>
    <w:uiPriority w:val="99"/>
    <w:semiHidden/>
    <w:unhideWhenUsed/>
    <w:rsid w:val="002620E9"/>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2620E9"/>
    <w:rPr>
      <w:sz w:val="20"/>
      <w:szCs w:val="20"/>
    </w:rPr>
  </w:style>
  <w:style w:type="character" w:styleId="FootnoteReference">
    <w:name w:val="footnote reference"/>
    <w:basedOn w:val="DefaultParagraphFont"/>
    <w:uiPriority w:val="99"/>
    <w:semiHidden/>
    <w:unhideWhenUsed/>
    <w:rsid w:val="002620E9"/>
    <w:rPr>
      <w:vertAlign w:val="superscript"/>
    </w:rPr>
  </w:style>
  <w:style w:type="paragraph" w:styleId="Header">
    <w:name w:val="header"/>
    <w:basedOn w:val="Normal"/>
    <w:link w:val="HeaderChar"/>
    <w:uiPriority w:val="99"/>
    <w:unhideWhenUsed/>
    <w:rsid w:val="000D5451"/>
    <w:pPr>
      <w:tabs>
        <w:tab w:val="center" w:pos="4680"/>
        <w:tab w:val="right" w:pos="9360"/>
      </w:tabs>
      <w:spacing w:after="0" w:line="240" w:lineRule="auto"/>
    </w:pPr>
  </w:style>
  <w:style w:type="character" w:customStyle="1" w:styleId="HeaderChar">
    <w:name w:val="Header Char"/>
    <w:basedOn w:val="DefaultParagraphFont"/>
    <w:link w:val="Header"/>
    <w:uiPriority w:val="99"/>
    <w:rsid w:val="000D5451"/>
  </w:style>
  <w:style w:type="paragraph" w:styleId="Footer">
    <w:name w:val="footer"/>
    <w:basedOn w:val="Normal"/>
    <w:link w:val="FooterChar"/>
    <w:uiPriority w:val="99"/>
    <w:unhideWhenUsed/>
    <w:rsid w:val="000D5451"/>
    <w:pPr>
      <w:tabs>
        <w:tab w:val="center" w:pos="4680"/>
        <w:tab w:val="right" w:pos="9360"/>
      </w:tabs>
      <w:spacing w:after="0" w:line="240" w:lineRule="auto"/>
    </w:pPr>
  </w:style>
  <w:style w:type="character" w:customStyle="1" w:styleId="FooterChar">
    <w:name w:val="Footer Char"/>
    <w:basedOn w:val="DefaultParagraphFont"/>
    <w:link w:val="Footer"/>
    <w:uiPriority w:val="99"/>
    <w:rsid w:val="000D5451"/>
  </w:style>
  <w:style w:type="character" w:styleId="Hyperlink">
    <w:name w:val="Hyperlink"/>
    <w:basedOn w:val="DefaultParagraphFont"/>
    <w:uiPriority w:val="99"/>
    <w:unhideWhenUsed/>
    <w:rsid w:val="000D5451"/>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761B3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2620E9"/>
    <w:pPr>
      <w:ind w:left="720"/>
      <w:contextualSpacing/>
    </w:pPr>
  </w:style>
  <w:style w:type="paragraph" w:styleId="FootnoteText">
    <w:name w:val="footnote text"/>
    <w:basedOn w:val="Normal"/>
    <w:link w:val="FootnoteTextChar"/>
    <w:uiPriority w:val="99"/>
    <w:semiHidden/>
    <w:unhideWhenUsed/>
    <w:rsid w:val="002620E9"/>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2620E9"/>
    <w:rPr>
      <w:sz w:val="20"/>
      <w:szCs w:val="20"/>
    </w:rPr>
  </w:style>
  <w:style w:type="character" w:styleId="FootnoteReference">
    <w:name w:val="footnote reference"/>
    <w:basedOn w:val="DefaultParagraphFont"/>
    <w:uiPriority w:val="99"/>
    <w:semiHidden/>
    <w:unhideWhenUsed/>
    <w:rsid w:val="002620E9"/>
    <w:rPr>
      <w:vertAlign w:val="superscript"/>
    </w:rPr>
  </w:style>
  <w:style w:type="paragraph" w:styleId="Header">
    <w:name w:val="header"/>
    <w:basedOn w:val="Normal"/>
    <w:link w:val="HeaderChar"/>
    <w:uiPriority w:val="99"/>
    <w:unhideWhenUsed/>
    <w:rsid w:val="000D5451"/>
    <w:pPr>
      <w:tabs>
        <w:tab w:val="center" w:pos="4680"/>
        <w:tab w:val="right" w:pos="9360"/>
      </w:tabs>
      <w:spacing w:after="0" w:line="240" w:lineRule="auto"/>
    </w:pPr>
  </w:style>
  <w:style w:type="character" w:customStyle="1" w:styleId="HeaderChar">
    <w:name w:val="Header Char"/>
    <w:basedOn w:val="DefaultParagraphFont"/>
    <w:link w:val="Header"/>
    <w:uiPriority w:val="99"/>
    <w:rsid w:val="000D5451"/>
  </w:style>
  <w:style w:type="paragraph" w:styleId="Footer">
    <w:name w:val="footer"/>
    <w:basedOn w:val="Normal"/>
    <w:link w:val="FooterChar"/>
    <w:uiPriority w:val="99"/>
    <w:unhideWhenUsed/>
    <w:rsid w:val="000D5451"/>
    <w:pPr>
      <w:tabs>
        <w:tab w:val="center" w:pos="4680"/>
        <w:tab w:val="right" w:pos="9360"/>
      </w:tabs>
      <w:spacing w:after="0" w:line="240" w:lineRule="auto"/>
    </w:pPr>
  </w:style>
  <w:style w:type="character" w:customStyle="1" w:styleId="FooterChar">
    <w:name w:val="Footer Char"/>
    <w:basedOn w:val="DefaultParagraphFont"/>
    <w:link w:val="Footer"/>
    <w:uiPriority w:val="99"/>
    <w:rsid w:val="000D5451"/>
  </w:style>
  <w:style w:type="character" w:styleId="Hyperlink">
    <w:name w:val="Hyperlink"/>
    <w:basedOn w:val="DefaultParagraphFont"/>
    <w:uiPriority w:val="99"/>
    <w:unhideWhenUsed/>
    <w:rsid w:val="000D5451"/>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hyperlink" Target="https://salishsearestoration.org/wiki/Flood_Hazard_Management" TargetMode="External"/></Relationships>
</file>

<file path=word/_rels/header1.xml.rels><?xml version="1.0" encoding="UTF-8" standalone="yes"?>
<Relationships xmlns="http://schemas.openxmlformats.org/package/2006/relationships"><Relationship Id="rId2" Type="http://schemas.openxmlformats.org/officeDocument/2006/relationships/hyperlink" Target="mailto:paul.r.cereghino@noaa.gov" TargetMode="External"/><Relationship Id="rId1" Type="http://schemas.openxmlformats.org/officeDocument/2006/relationships/hyperlink" Target="https://salishsearestoration.org/wiki/Coordinated_Investmen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04644F2-8662-4BED-B767-6D771C49D73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Pages>
  <Words>802</Words>
  <Characters>4578</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NMFS NOAA</Company>
  <LinksUpToDate>false</LinksUpToDate>
  <CharactersWithSpaces>5370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Paul Cereghino</dc:creator>
  <cp:lastModifiedBy>Paul Cereghino</cp:lastModifiedBy>
  <cp:revision>2</cp:revision>
  <dcterms:created xsi:type="dcterms:W3CDTF">2017-01-13T00:26:00Z</dcterms:created>
  <dcterms:modified xsi:type="dcterms:W3CDTF">2017-01-13T00:26:00Z</dcterms:modified>
</cp:coreProperties>
</file>