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B35" w:rsidRPr="00117717" w:rsidRDefault="00520CDD">
      <w:pPr>
        <w:rPr>
          <w:rFonts w:ascii="Arial Black" w:hAnsi="Arial Black"/>
          <w:sz w:val="36"/>
        </w:rPr>
      </w:pPr>
      <w:r>
        <w:rPr>
          <w:rFonts w:ascii="Arial Black" w:hAnsi="Arial Black"/>
          <w:sz w:val="36"/>
        </w:rPr>
        <w:t>Culvert</w:t>
      </w:r>
      <w:r w:rsidR="003F295B">
        <w:rPr>
          <w:rFonts w:ascii="Arial Black" w:hAnsi="Arial Black"/>
          <w:sz w:val="36"/>
        </w:rPr>
        <w:t xml:space="preserve"> Regulatory Coordination Pilot</w:t>
      </w:r>
    </w:p>
    <w:p w:rsidR="00761B35" w:rsidRPr="00A90025" w:rsidRDefault="00761B35">
      <w:pPr>
        <w:rPr>
          <w:rFonts w:ascii="Arial Black" w:hAnsi="Arial Black"/>
          <w:b/>
          <w:u w:val="single"/>
        </w:rPr>
      </w:pPr>
      <w:r w:rsidRPr="00A90025">
        <w:rPr>
          <w:rFonts w:ascii="Arial Black" w:hAnsi="Arial Black"/>
          <w:b/>
          <w:u w:val="single"/>
        </w:rPr>
        <w:t>Background</w:t>
      </w:r>
    </w:p>
    <w:p w:rsidR="003F295B" w:rsidRDefault="00AA30C1" w:rsidP="003F295B">
      <w:pPr>
        <w:rPr>
          <w:sz w:val="20"/>
        </w:rPr>
      </w:pPr>
      <w:r>
        <w:rPr>
          <w:sz w:val="20"/>
        </w:rPr>
        <w:t>The review of Snohomish County c</w:t>
      </w:r>
      <w:r w:rsidR="00520CDD">
        <w:rPr>
          <w:sz w:val="20"/>
        </w:rPr>
        <w:t>ulver</w:t>
      </w:r>
      <w:r>
        <w:rPr>
          <w:sz w:val="20"/>
        </w:rPr>
        <w:t>t</w:t>
      </w:r>
      <w:r w:rsidR="00520CDD">
        <w:rPr>
          <w:sz w:val="20"/>
        </w:rPr>
        <w:t xml:space="preserve"> replacement design</w:t>
      </w:r>
      <w:r>
        <w:rPr>
          <w:sz w:val="20"/>
        </w:rPr>
        <w:t>s</w:t>
      </w:r>
      <w:r w:rsidR="00520CDD">
        <w:rPr>
          <w:sz w:val="20"/>
        </w:rPr>
        <w:t xml:space="preserve"> </w:t>
      </w:r>
      <w:r>
        <w:rPr>
          <w:sz w:val="20"/>
        </w:rPr>
        <w:t>by</w:t>
      </w:r>
      <w:r w:rsidR="003F295B" w:rsidRPr="006371B2">
        <w:rPr>
          <w:sz w:val="20"/>
        </w:rPr>
        <w:t xml:space="preserve"> multiple regulators </w:t>
      </w:r>
      <w:r>
        <w:rPr>
          <w:sz w:val="20"/>
        </w:rPr>
        <w:t xml:space="preserve">has a high transaction </w:t>
      </w:r>
      <w:r w:rsidR="003F295B" w:rsidRPr="006371B2">
        <w:rPr>
          <w:sz w:val="20"/>
        </w:rPr>
        <w:t xml:space="preserve">cost with low public benefits.  </w:t>
      </w:r>
      <w:r>
        <w:rPr>
          <w:sz w:val="20"/>
        </w:rPr>
        <w:t xml:space="preserve">Snohomish County manages 631 culverts on streams with fish distribution.  164 are known fish passage barriers, and 366 need evaluation.  </w:t>
      </w:r>
      <w:r w:rsidR="003F295B" w:rsidRPr="006371B2">
        <w:rPr>
          <w:sz w:val="20"/>
        </w:rPr>
        <w:t xml:space="preserve">Should a more stable and </w:t>
      </w:r>
      <w:r>
        <w:rPr>
          <w:sz w:val="20"/>
        </w:rPr>
        <w:t>efficient</w:t>
      </w:r>
      <w:r w:rsidR="003F295B" w:rsidRPr="006371B2">
        <w:rPr>
          <w:sz w:val="20"/>
        </w:rPr>
        <w:t xml:space="preserve"> </w:t>
      </w:r>
      <w:r>
        <w:rPr>
          <w:sz w:val="20"/>
        </w:rPr>
        <w:t>design review method</w:t>
      </w:r>
      <w:r w:rsidR="003F295B" w:rsidRPr="006371B2">
        <w:rPr>
          <w:sz w:val="20"/>
        </w:rPr>
        <w:t xml:space="preserve"> be found, it </w:t>
      </w:r>
      <w:r>
        <w:rPr>
          <w:sz w:val="20"/>
        </w:rPr>
        <w:t xml:space="preserve">would reduce transaction costs </w:t>
      </w:r>
      <w:r w:rsidR="003F295B" w:rsidRPr="006371B2">
        <w:rPr>
          <w:sz w:val="20"/>
        </w:rPr>
        <w:t>and focu</w:t>
      </w:r>
      <w:r>
        <w:rPr>
          <w:sz w:val="20"/>
        </w:rPr>
        <w:t xml:space="preserve">s public resources on the on-the-ground </w:t>
      </w:r>
      <w:r w:rsidR="003F295B" w:rsidRPr="006371B2">
        <w:rPr>
          <w:sz w:val="20"/>
        </w:rPr>
        <w:t xml:space="preserve">activities that </w:t>
      </w:r>
      <w:r>
        <w:rPr>
          <w:sz w:val="20"/>
        </w:rPr>
        <w:t>improve</w:t>
      </w:r>
      <w:r w:rsidR="003F295B" w:rsidRPr="006371B2">
        <w:rPr>
          <w:sz w:val="20"/>
        </w:rPr>
        <w:t xml:space="preserve"> ecosystem services.</w:t>
      </w:r>
    </w:p>
    <w:p w:rsidR="00A44E58" w:rsidRDefault="00A44E58" w:rsidP="003F295B">
      <w:pPr>
        <w:rPr>
          <w:sz w:val="20"/>
        </w:rPr>
      </w:pPr>
      <w:r>
        <w:rPr>
          <w:sz w:val="20"/>
        </w:rPr>
        <w:t>An application for culvert replacement is sent to State Fish and Wildlife, the County Planning and Development Services, and the US Army Corps of engineers.  Determinations at those agencies can lead to review by multiple tribes, NOAA, and US Fish and Wildlife Service.</w:t>
      </w:r>
      <w:r w:rsidR="004314EA">
        <w:rPr>
          <w:sz w:val="20"/>
        </w:rPr>
        <w:t xml:space="preserve">  Each agency may request different information or the same information in a different format.</w:t>
      </w:r>
      <w:r>
        <w:rPr>
          <w:sz w:val="20"/>
        </w:rPr>
        <w:t xml:space="preserve">  Information requests</w:t>
      </w:r>
      <w:r w:rsidR="004314EA">
        <w:rPr>
          <w:sz w:val="20"/>
        </w:rPr>
        <w:t xml:space="preserve">, </w:t>
      </w:r>
      <w:r>
        <w:rPr>
          <w:sz w:val="20"/>
        </w:rPr>
        <w:t xml:space="preserve">and interpretation of policy can vary among staff.  The actual information necessary to complete review is unpredictable to County staff.  The County often uses private contractors to support permit application, and so permitting costs </w:t>
      </w:r>
      <w:r w:rsidR="004314EA">
        <w:rPr>
          <w:sz w:val="20"/>
        </w:rPr>
        <w:t>may</w:t>
      </w:r>
      <w:r>
        <w:rPr>
          <w:sz w:val="20"/>
        </w:rPr>
        <w:t xml:space="preserve"> be $10-15k per project, and involve the preparation of </w:t>
      </w:r>
      <w:r w:rsidR="004314EA">
        <w:rPr>
          <w:sz w:val="20"/>
        </w:rPr>
        <w:t>new</w:t>
      </w:r>
      <w:r>
        <w:rPr>
          <w:sz w:val="20"/>
        </w:rPr>
        <w:t xml:space="preserve"> documents for each </w:t>
      </w:r>
      <w:r w:rsidR="004314EA">
        <w:rPr>
          <w:sz w:val="20"/>
        </w:rPr>
        <w:t xml:space="preserve">individual </w:t>
      </w:r>
      <w:r>
        <w:rPr>
          <w:sz w:val="20"/>
        </w:rPr>
        <w:t>project.</w:t>
      </w:r>
    </w:p>
    <w:p w:rsidR="00A44E58" w:rsidRPr="006371B2" w:rsidRDefault="00A44E58" w:rsidP="003F295B">
      <w:pPr>
        <w:rPr>
          <w:sz w:val="20"/>
        </w:rPr>
      </w:pPr>
      <w:r>
        <w:rPr>
          <w:sz w:val="20"/>
        </w:rPr>
        <w:t>Culverts occur at the intersection of three different systems:  a vehicle mobility system, a fish mobility system, and a water drainage system.  The goals of these systems at each stream crossing are poorly articulated, such that it is difficult to create designs that meet performance goals, without discussions at each project site.  Each reviewer believes that they are adding value or meeting legal requirements.</w:t>
      </w:r>
    </w:p>
    <w:p w:rsidR="00761B35" w:rsidRPr="00A90025" w:rsidRDefault="00A44E58">
      <w:pPr>
        <w:rPr>
          <w:rFonts w:ascii="Arial Black" w:hAnsi="Arial Black"/>
          <w:b/>
          <w:u w:val="single"/>
        </w:rPr>
      </w:pPr>
      <w:r w:rsidRPr="00A90025">
        <w:rPr>
          <w:rFonts w:ascii="Arial Black" w:hAnsi="Arial Black"/>
          <w:b/>
          <w:u w:val="single"/>
        </w:rPr>
        <w:t>Problem Statement</w:t>
      </w:r>
    </w:p>
    <w:p w:rsidR="003F295B" w:rsidRDefault="00520CDD">
      <w:pPr>
        <w:rPr>
          <w:sz w:val="20"/>
        </w:rPr>
      </w:pPr>
      <w:r>
        <w:rPr>
          <w:sz w:val="20"/>
        </w:rPr>
        <w:t>Each culvert replacement requires development of regulatory documents that divert public resources away from solving problems, even though culvert replacement is a relatively low risk, high benefit action.</w:t>
      </w:r>
      <w:r w:rsidR="00AA30C1">
        <w:rPr>
          <w:sz w:val="20"/>
        </w:rPr>
        <w:t xml:space="preserve">  </w:t>
      </w:r>
    </w:p>
    <w:p w:rsidR="00761B35" w:rsidRPr="00A90025" w:rsidRDefault="00D72FC7">
      <w:pPr>
        <w:rPr>
          <w:rFonts w:ascii="Arial Black" w:hAnsi="Arial Black"/>
          <w:b/>
          <w:u w:val="single"/>
        </w:rPr>
      </w:pPr>
      <w:r w:rsidRPr="00A90025">
        <w:rPr>
          <w:rFonts w:ascii="Arial Black" w:hAnsi="Arial Black"/>
          <w:b/>
          <w:u w:val="single"/>
        </w:rPr>
        <w:t>Root Cause Analysis</w:t>
      </w:r>
    </w:p>
    <w:p w:rsidR="00AF4FB8" w:rsidRDefault="003F295B" w:rsidP="00AA30C1">
      <w:pPr>
        <w:pStyle w:val="ListParagraph"/>
        <w:numPr>
          <w:ilvl w:val="0"/>
          <w:numId w:val="4"/>
        </w:numPr>
      </w:pPr>
      <w:r>
        <w:t>Diverse</w:t>
      </w:r>
      <w:r w:rsidR="00AA30C1">
        <w:t xml:space="preserve"> permits</w:t>
      </w:r>
      <w:r>
        <w:t xml:space="preserve"> are required to </w:t>
      </w:r>
      <w:r w:rsidR="00AA30C1">
        <w:t>replace a culvert.</w:t>
      </w:r>
    </w:p>
    <w:p w:rsidR="003F295B" w:rsidRDefault="003F295B" w:rsidP="00AA30C1">
      <w:pPr>
        <w:pStyle w:val="ListParagraph"/>
        <w:numPr>
          <w:ilvl w:val="0"/>
          <w:numId w:val="4"/>
        </w:numPr>
      </w:pPr>
      <w:r>
        <w:t>Each authority is legally required to be myopic in its assessment and evaluation methods.</w:t>
      </w:r>
    </w:p>
    <w:p w:rsidR="009B6E72" w:rsidRDefault="009B6E72" w:rsidP="00AA30C1">
      <w:pPr>
        <w:pStyle w:val="ListParagraph"/>
        <w:numPr>
          <w:ilvl w:val="0"/>
          <w:numId w:val="4"/>
        </w:numPr>
      </w:pPr>
      <w:r>
        <w:t>A new assessment is completed for each proposed action.</w:t>
      </w:r>
    </w:p>
    <w:p w:rsidR="003F295B" w:rsidRDefault="003F295B" w:rsidP="00AA30C1">
      <w:pPr>
        <w:pStyle w:val="ListParagraph"/>
        <w:numPr>
          <w:ilvl w:val="0"/>
          <w:numId w:val="4"/>
        </w:numPr>
      </w:pPr>
      <w:r>
        <w:t>The burden of analysis and proof is delegated to the</w:t>
      </w:r>
      <w:r w:rsidR="004314EA">
        <w:t xml:space="preserve"> action agency (county)</w:t>
      </w:r>
      <w:r>
        <w:t xml:space="preserve"> without concern for aggregate cost</w:t>
      </w:r>
      <w:r w:rsidR="00AA30C1">
        <w:t>s.</w:t>
      </w:r>
    </w:p>
    <w:p w:rsidR="00AA30C1" w:rsidRDefault="00AA30C1" w:rsidP="00AA30C1">
      <w:pPr>
        <w:pStyle w:val="ListParagraph"/>
        <w:numPr>
          <w:ilvl w:val="0"/>
          <w:numId w:val="4"/>
        </w:numPr>
      </w:pPr>
      <w:r>
        <w:t>There is no incentive for agencies to reduce aggregate transaction costs.</w:t>
      </w:r>
    </w:p>
    <w:p w:rsidR="00D72FC7" w:rsidRPr="00A90025" w:rsidRDefault="00D72FC7" w:rsidP="00D72FC7">
      <w:pPr>
        <w:rPr>
          <w:rFonts w:ascii="Arial Black" w:hAnsi="Arial Black"/>
          <w:b/>
          <w:u w:val="single"/>
        </w:rPr>
      </w:pPr>
      <w:r w:rsidRPr="00A90025">
        <w:rPr>
          <w:rFonts w:ascii="Arial Black" w:hAnsi="Arial Black"/>
          <w:b/>
          <w:u w:val="single"/>
        </w:rPr>
        <w:t>Vision Statement</w:t>
      </w:r>
    </w:p>
    <w:p w:rsidR="002620E9" w:rsidRPr="00A90025" w:rsidRDefault="00A44E58">
      <w:pPr>
        <w:rPr>
          <w:rFonts w:ascii="Arial Black" w:hAnsi="Arial Black"/>
          <w:sz w:val="20"/>
        </w:rPr>
      </w:pPr>
      <w:r>
        <w:rPr>
          <w:sz w:val="20"/>
        </w:rPr>
        <w:t>Based on a shared understanding among county, state, federal regulators and reviewing agencies, the county develops lean culvert replacement applications with a minimum transaction cost.</w:t>
      </w:r>
      <w:r w:rsidR="00D72FC7">
        <w:rPr>
          <w:b/>
          <w:u w:val="single"/>
        </w:rPr>
        <w:br w:type="column"/>
      </w:r>
      <w:r w:rsidR="002620E9" w:rsidRPr="00A90025">
        <w:rPr>
          <w:rFonts w:ascii="Arial Black" w:hAnsi="Arial Black"/>
          <w:b/>
          <w:u w:val="single"/>
        </w:rPr>
        <w:lastRenderedPageBreak/>
        <w:t>Target Condition</w:t>
      </w:r>
    </w:p>
    <w:p w:rsidR="009B6E72" w:rsidRDefault="00520CDD" w:rsidP="009B6E72">
      <w:pPr>
        <w:pStyle w:val="ListParagraph"/>
        <w:numPr>
          <w:ilvl w:val="0"/>
          <w:numId w:val="2"/>
        </w:numPr>
      </w:pPr>
      <w:r>
        <w:t xml:space="preserve">Snohomish long-term culvert replacement population is evaluated and divided into project types based on regulatory </w:t>
      </w:r>
      <w:r w:rsidR="00AA30C1">
        <w:t>requirements</w:t>
      </w:r>
      <w:r>
        <w:t>.</w:t>
      </w:r>
    </w:p>
    <w:p w:rsidR="00520CDD" w:rsidRDefault="00520CDD" w:rsidP="009B6E72">
      <w:pPr>
        <w:pStyle w:val="ListParagraph"/>
        <w:numPr>
          <w:ilvl w:val="0"/>
          <w:numId w:val="2"/>
        </w:numPr>
      </w:pPr>
      <w:r>
        <w:t xml:space="preserve">For each project type, a least cost regulatory pathway and BMP list is developed based on the needs of </w:t>
      </w:r>
      <w:r w:rsidR="00AA30C1">
        <w:t xml:space="preserve">all </w:t>
      </w:r>
      <w:r>
        <w:t>regulatory authorities</w:t>
      </w:r>
      <w:r w:rsidR="00AA30C1">
        <w:t>.</w:t>
      </w:r>
    </w:p>
    <w:p w:rsidR="00520CDD" w:rsidRDefault="00520CDD" w:rsidP="009B6E72">
      <w:pPr>
        <w:pStyle w:val="ListParagraph"/>
        <w:numPr>
          <w:ilvl w:val="0"/>
          <w:numId w:val="2"/>
        </w:numPr>
      </w:pPr>
      <w:r>
        <w:t xml:space="preserve">A system wide assessment </w:t>
      </w:r>
      <w:r w:rsidR="00A90025">
        <w:t>clarifies</w:t>
      </w:r>
      <w:r>
        <w:t xml:space="preserve"> information necessary to complete regulatory review</w:t>
      </w:r>
      <w:r w:rsidR="00AA30C1">
        <w:t>.</w:t>
      </w:r>
      <w:r w:rsidR="005876EF">
        <w:t xml:space="preserve">  Gain preapproval from DFW, NOAA, Ecology and Tribes prior to JARPA submission.</w:t>
      </w:r>
    </w:p>
    <w:p w:rsidR="00A90025" w:rsidRPr="00A90025" w:rsidRDefault="00AA30C1" w:rsidP="00A90025">
      <w:pPr>
        <w:pStyle w:val="ListParagraph"/>
        <w:numPr>
          <w:ilvl w:val="0"/>
          <w:numId w:val="2"/>
        </w:numPr>
      </w:pPr>
      <w:r>
        <w:t xml:space="preserve">A single annual </w:t>
      </w:r>
      <w:r w:rsidR="00520CDD">
        <w:t xml:space="preserve">JARPA </w:t>
      </w:r>
      <w:r>
        <w:t>application identifies a batch of culvert replacements, and</w:t>
      </w:r>
      <w:r w:rsidR="00520CDD">
        <w:t xml:space="preserve"> reference</w:t>
      </w:r>
      <w:r>
        <w:t>s</w:t>
      </w:r>
      <w:r w:rsidR="00520CDD">
        <w:t xml:space="preserve"> the system-wide </w:t>
      </w:r>
      <w:r w:rsidR="005876EF">
        <w:t>strategy</w:t>
      </w:r>
      <w:r>
        <w:t xml:space="preserve">, allowing for </w:t>
      </w:r>
      <w:r w:rsidR="00520CDD">
        <w:t>rapid regulatory approval without the need to develop additional project-specific documentation.</w:t>
      </w:r>
    </w:p>
    <w:p w:rsidR="00A90025" w:rsidRPr="00A90025" w:rsidRDefault="00A90025" w:rsidP="00A90025">
      <w:pPr>
        <w:rPr>
          <w:rFonts w:ascii="Arial Black" w:hAnsi="Arial Black"/>
          <w:b/>
          <w:u w:val="single"/>
        </w:rPr>
      </w:pPr>
      <w:r w:rsidRPr="00A90025">
        <w:rPr>
          <w:rFonts w:ascii="Arial Black" w:hAnsi="Arial Black"/>
          <w:b/>
          <w:u w:val="single"/>
        </w:rPr>
        <w:t>Partnership</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26"/>
        <w:gridCol w:w="2112"/>
        <w:gridCol w:w="1080"/>
        <w:gridCol w:w="6138"/>
      </w:tblGrid>
      <w:tr w:rsidR="00A90025" w:rsidTr="006E0C33">
        <w:tc>
          <w:tcPr>
            <w:tcW w:w="1326" w:type="dxa"/>
            <w:shd w:val="clear" w:color="auto" w:fill="D9D9D9" w:themeFill="background1" w:themeFillShade="D9"/>
          </w:tcPr>
          <w:p w:rsidR="00A90025" w:rsidRPr="00F23CC3" w:rsidRDefault="00A90025" w:rsidP="006E0C33">
            <w:pPr>
              <w:rPr>
                <w:b/>
              </w:rPr>
            </w:pPr>
            <w:r>
              <w:rPr>
                <w:b/>
              </w:rPr>
              <w:t>Agency</w:t>
            </w:r>
          </w:p>
        </w:tc>
        <w:tc>
          <w:tcPr>
            <w:tcW w:w="2112" w:type="dxa"/>
            <w:shd w:val="clear" w:color="auto" w:fill="D9D9D9" w:themeFill="background1" w:themeFillShade="D9"/>
          </w:tcPr>
          <w:p w:rsidR="00A90025" w:rsidRPr="00F23CC3" w:rsidRDefault="00A90025" w:rsidP="006E0C33">
            <w:pPr>
              <w:rPr>
                <w:b/>
              </w:rPr>
            </w:pPr>
            <w:r>
              <w:rPr>
                <w:b/>
              </w:rPr>
              <w:t>Staff</w:t>
            </w:r>
          </w:p>
        </w:tc>
        <w:tc>
          <w:tcPr>
            <w:tcW w:w="1080" w:type="dxa"/>
            <w:shd w:val="clear" w:color="auto" w:fill="D9D9D9" w:themeFill="background1" w:themeFillShade="D9"/>
          </w:tcPr>
          <w:p w:rsidR="00A90025" w:rsidRDefault="00A90025" w:rsidP="006E0C33">
            <w:pPr>
              <w:rPr>
                <w:b/>
              </w:rPr>
            </w:pPr>
            <w:r>
              <w:rPr>
                <w:b/>
              </w:rPr>
              <w:t>Costs</w:t>
            </w:r>
          </w:p>
        </w:tc>
        <w:tc>
          <w:tcPr>
            <w:tcW w:w="6138" w:type="dxa"/>
            <w:shd w:val="clear" w:color="auto" w:fill="D9D9D9" w:themeFill="background1" w:themeFillShade="D9"/>
          </w:tcPr>
          <w:p w:rsidR="00A90025" w:rsidRPr="00F23CC3" w:rsidRDefault="00A90025" w:rsidP="006E0C33">
            <w:pPr>
              <w:rPr>
                <w:b/>
              </w:rPr>
            </w:pPr>
            <w:r>
              <w:rPr>
                <w:b/>
              </w:rPr>
              <w:t>Contribution</w:t>
            </w:r>
          </w:p>
        </w:tc>
      </w:tr>
      <w:tr w:rsidR="00A90025" w:rsidRPr="00A90025" w:rsidTr="006E0C33">
        <w:tc>
          <w:tcPr>
            <w:tcW w:w="1326" w:type="dxa"/>
          </w:tcPr>
          <w:p w:rsidR="00A90025" w:rsidRPr="00A90025" w:rsidRDefault="00A90025" w:rsidP="006E0C33">
            <w:pPr>
              <w:rPr>
                <w:b/>
              </w:rPr>
            </w:pPr>
            <w:r w:rsidRPr="00A90025">
              <w:rPr>
                <w:b/>
              </w:rPr>
              <w:t>NOAA</w:t>
            </w:r>
          </w:p>
        </w:tc>
        <w:tc>
          <w:tcPr>
            <w:tcW w:w="2112" w:type="dxa"/>
          </w:tcPr>
          <w:p w:rsidR="00A90025" w:rsidRDefault="00A90025" w:rsidP="006E0C33">
            <w:pPr>
              <w:rPr>
                <w:b/>
              </w:rPr>
            </w:pPr>
            <w:r w:rsidRPr="00A90025">
              <w:rPr>
                <w:b/>
              </w:rPr>
              <w:t>Jim Wright</w:t>
            </w:r>
          </w:p>
          <w:p w:rsidR="004314EA" w:rsidRPr="00A90025" w:rsidRDefault="004314EA" w:rsidP="006E0C33">
            <w:pPr>
              <w:rPr>
                <w:b/>
              </w:rPr>
            </w:pPr>
            <w:r>
              <w:rPr>
                <w:b/>
              </w:rPr>
              <w:t>Paul Cereghino</w:t>
            </w:r>
          </w:p>
        </w:tc>
        <w:tc>
          <w:tcPr>
            <w:tcW w:w="1080" w:type="dxa"/>
          </w:tcPr>
          <w:p w:rsidR="00A90025" w:rsidRPr="00A90025" w:rsidRDefault="00A90025" w:rsidP="006E0C33">
            <w:pPr>
              <w:rPr>
                <w:b/>
              </w:rPr>
            </w:pPr>
            <w:r>
              <w:rPr>
                <w:b/>
              </w:rPr>
              <w:t>Lead</w:t>
            </w:r>
          </w:p>
        </w:tc>
        <w:tc>
          <w:tcPr>
            <w:tcW w:w="6138" w:type="dxa"/>
          </w:tcPr>
          <w:p w:rsidR="00A90025" w:rsidRPr="00A90025" w:rsidRDefault="00A90025" w:rsidP="006E0C33">
            <w:pPr>
              <w:rPr>
                <w:b/>
              </w:rPr>
            </w:pPr>
            <w:r w:rsidRPr="00A90025">
              <w:rPr>
                <w:b/>
              </w:rPr>
              <w:t>NOAA has programmatic culvert review mechanisms, and will lead development of a regulatory strategy</w:t>
            </w:r>
          </w:p>
        </w:tc>
      </w:tr>
      <w:tr w:rsidR="00A90025" w:rsidRPr="00A90025" w:rsidTr="006E0C33">
        <w:tc>
          <w:tcPr>
            <w:tcW w:w="1326" w:type="dxa"/>
          </w:tcPr>
          <w:p w:rsidR="00A90025" w:rsidRPr="00A90025" w:rsidRDefault="00A90025" w:rsidP="006E0C33">
            <w:pPr>
              <w:rPr>
                <w:b/>
              </w:rPr>
            </w:pPr>
            <w:r w:rsidRPr="00A90025">
              <w:rPr>
                <w:b/>
              </w:rPr>
              <w:t>WDFW</w:t>
            </w:r>
          </w:p>
        </w:tc>
        <w:tc>
          <w:tcPr>
            <w:tcW w:w="2112" w:type="dxa"/>
          </w:tcPr>
          <w:p w:rsidR="00A90025" w:rsidRPr="00A90025" w:rsidRDefault="00A90025" w:rsidP="006E0C33">
            <w:pPr>
              <w:rPr>
                <w:b/>
              </w:rPr>
            </w:pPr>
            <w:r w:rsidRPr="00A90025">
              <w:rPr>
                <w:b/>
              </w:rPr>
              <w:t xml:space="preserve">Kirk </w:t>
            </w:r>
            <w:proofErr w:type="spellStart"/>
            <w:r w:rsidRPr="00A90025">
              <w:rPr>
                <w:b/>
              </w:rPr>
              <w:t>Lakey</w:t>
            </w:r>
            <w:proofErr w:type="spellEnd"/>
          </w:p>
        </w:tc>
        <w:tc>
          <w:tcPr>
            <w:tcW w:w="1080" w:type="dxa"/>
          </w:tcPr>
          <w:p w:rsidR="00A90025" w:rsidRPr="00A90025" w:rsidRDefault="00A90025" w:rsidP="006E0C33">
            <w:pPr>
              <w:rPr>
                <w:b/>
              </w:rPr>
            </w:pPr>
            <w:r>
              <w:rPr>
                <w:b/>
              </w:rPr>
              <w:t>Lead</w:t>
            </w:r>
            <w:r w:rsidR="004314EA">
              <w:rPr>
                <w:b/>
              </w:rPr>
              <w:t>?</w:t>
            </w:r>
          </w:p>
        </w:tc>
        <w:tc>
          <w:tcPr>
            <w:tcW w:w="6138" w:type="dxa"/>
          </w:tcPr>
          <w:p w:rsidR="00A90025" w:rsidRPr="00A90025" w:rsidRDefault="00A90025" w:rsidP="006E0C33">
            <w:pPr>
              <w:rPr>
                <w:b/>
              </w:rPr>
            </w:pPr>
            <w:r w:rsidRPr="00A90025">
              <w:rPr>
                <w:b/>
              </w:rPr>
              <w:t xml:space="preserve">Clarify HPA regulation </w:t>
            </w:r>
            <w:proofErr w:type="spellStart"/>
            <w:r w:rsidRPr="00A90025">
              <w:rPr>
                <w:b/>
              </w:rPr>
              <w:t>stratey</w:t>
            </w:r>
            <w:proofErr w:type="spellEnd"/>
            <w:r w:rsidRPr="00A90025">
              <w:rPr>
                <w:b/>
              </w:rPr>
              <w:t xml:space="preserve"> </w:t>
            </w:r>
          </w:p>
        </w:tc>
      </w:tr>
      <w:tr w:rsidR="00A90025" w:rsidTr="006E0C33">
        <w:tc>
          <w:tcPr>
            <w:tcW w:w="1326" w:type="dxa"/>
          </w:tcPr>
          <w:p w:rsidR="00A90025" w:rsidRDefault="00A90025" w:rsidP="006E0C33">
            <w:r>
              <w:t>County</w:t>
            </w:r>
          </w:p>
        </w:tc>
        <w:tc>
          <w:tcPr>
            <w:tcW w:w="2112" w:type="dxa"/>
          </w:tcPr>
          <w:p w:rsidR="00A90025" w:rsidRDefault="00A90025" w:rsidP="006E0C33">
            <w:r>
              <w:t xml:space="preserve">Jim </w:t>
            </w:r>
            <w:proofErr w:type="spellStart"/>
            <w:r>
              <w:t>Blankenbeckler</w:t>
            </w:r>
            <w:proofErr w:type="spellEnd"/>
          </w:p>
          <w:p w:rsidR="00A90025" w:rsidRDefault="00A90025" w:rsidP="006E0C33">
            <w:r>
              <w:t xml:space="preserve">Rob </w:t>
            </w:r>
            <w:proofErr w:type="spellStart"/>
            <w:r>
              <w:t>Schurman</w:t>
            </w:r>
            <w:proofErr w:type="spellEnd"/>
          </w:p>
          <w:p w:rsidR="004314EA" w:rsidRDefault="004314EA" w:rsidP="006E0C33">
            <w:r>
              <w:t>Erik Stockdale</w:t>
            </w:r>
          </w:p>
          <w:p w:rsidR="004314EA" w:rsidRDefault="004314EA" w:rsidP="006E0C33">
            <w:r>
              <w:t>Ted Parker</w:t>
            </w:r>
          </w:p>
        </w:tc>
        <w:tc>
          <w:tcPr>
            <w:tcW w:w="1080" w:type="dxa"/>
          </w:tcPr>
          <w:p w:rsidR="00A90025" w:rsidRDefault="00A90025" w:rsidP="006E0C33"/>
        </w:tc>
        <w:tc>
          <w:tcPr>
            <w:tcW w:w="6138" w:type="dxa"/>
          </w:tcPr>
          <w:p w:rsidR="00A90025" w:rsidRDefault="00A90025" w:rsidP="006E0C33">
            <w:r>
              <w:t>County staff currently supervise contracts to prepare application paperwork for each culvert project.</w:t>
            </w:r>
          </w:p>
        </w:tc>
      </w:tr>
      <w:tr w:rsidR="00A90025" w:rsidTr="006E0C33">
        <w:tc>
          <w:tcPr>
            <w:tcW w:w="1326" w:type="dxa"/>
          </w:tcPr>
          <w:p w:rsidR="00A90025" w:rsidRDefault="00A90025" w:rsidP="006E0C33">
            <w:r>
              <w:t>Ecology</w:t>
            </w:r>
          </w:p>
        </w:tc>
        <w:tc>
          <w:tcPr>
            <w:tcW w:w="2112" w:type="dxa"/>
          </w:tcPr>
          <w:p w:rsidR="00A90025" w:rsidRDefault="00A90025" w:rsidP="006E0C33">
            <w:r>
              <w:t>Diane Hennessey</w:t>
            </w:r>
          </w:p>
        </w:tc>
        <w:tc>
          <w:tcPr>
            <w:tcW w:w="1080" w:type="dxa"/>
          </w:tcPr>
          <w:p w:rsidR="00A90025" w:rsidRDefault="00A90025" w:rsidP="006E0C33"/>
        </w:tc>
        <w:tc>
          <w:tcPr>
            <w:tcW w:w="6138" w:type="dxa"/>
          </w:tcPr>
          <w:p w:rsidR="00A90025" w:rsidRDefault="00A90025" w:rsidP="006E0C33">
            <w:r>
              <w:t>Clarify wetland regulation strategy</w:t>
            </w:r>
          </w:p>
        </w:tc>
      </w:tr>
      <w:tr w:rsidR="00A90025" w:rsidTr="006E0C33">
        <w:tc>
          <w:tcPr>
            <w:tcW w:w="1326" w:type="dxa"/>
          </w:tcPr>
          <w:p w:rsidR="00A90025" w:rsidRDefault="00A90025" w:rsidP="006E0C33">
            <w:r>
              <w:t>USACE</w:t>
            </w:r>
          </w:p>
        </w:tc>
        <w:tc>
          <w:tcPr>
            <w:tcW w:w="2112" w:type="dxa"/>
          </w:tcPr>
          <w:p w:rsidR="00A90025" w:rsidRDefault="00A90025" w:rsidP="006E0C33">
            <w:r>
              <w:t>Frank Nichols</w:t>
            </w:r>
          </w:p>
        </w:tc>
        <w:tc>
          <w:tcPr>
            <w:tcW w:w="1080" w:type="dxa"/>
          </w:tcPr>
          <w:p w:rsidR="00A90025" w:rsidRDefault="00A90025" w:rsidP="006E0C33"/>
        </w:tc>
        <w:tc>
          <w:tcPr>
            <w:tcW w:w="6138" w:type="dxa"/>
          </w:tcPr>
          <w:p w:rsidR="00A90025" w:rsidRDefault="00A90025" w:rsidP="006E0C33">
            <w:r>
              <w:t>Clarify use of NWP or maintenance exemption</w:t>
            </w:r>
          </w:p>
        </w:tc>
      </w:tr>
      <w:tr w:rsidR="00A90025" w:rsidTr="006E0C33">
        <w:tc>
          <w:tcPr>
            <w:tcW w:w="1326" w:type="dxa"/>
          </w:tcPr>
          <w:p w:rsidR="00A90025" w:rsidRDefault="00A90025" w:rsidP="006E0C33">
            <w:r>
              <w:t>Tulalip Tribes</w:t>
            </w:r>
          </w:p>
        </w:tc>
        <w:tc>
          <w:tcPr>
            <w:tcW w:w="2112" w:type="dxa"/>
          </w:tcPr>
          <w:p w:rsidR="00A90025" w:rsidRDefault="00A90025" w:rsidP="006E0C33">
            <w:r>
              <w:t>??</w:t>
            </w:r>
          </w:p>
        </w:tc>
        <w:tc>
          <w:tcPr>
            <w:tcW w:w="1080" w:type="dxa"/>
          </w:tcPr>
          <w:p w:rsidR="00A90025" w:rsidRDefault="00A90025" w:rsidP="006E0C33"/>
        </w:tc>
        <w:tc>
          <w:tcPr>
            <w:tcW w:w="6138" w:type="dxa"/>
          </w:tcPr>
          <w:p w:rsidR="00A90025" w:rsidRDefault="00A90025" w:rsidP="006E0C33">
            <w:r>
              <w:t>Eight Tribes claim “Usual and Accustomed” treaty rights in Snohomish County and provide review both at WDFW and USACE.  Tulalip tribes can support tribal agreement on culvert review.</w:t>
            </w:r>
          </w:p>
        </w:tc>
      </w:tr>
    </w:tbl>
    <w:p w:rsidR="00A90025" w:rsidRDefault="00A90025" w:rsidP="00A90025"/>
    <w:p w:rsidR="00761B35" w:rsidRPr="00A90025" w:rsidRDefault="00A90025">
      <w:pPr>
        <w:rPr>
          <w:rFonts w:ascii="Arial Black" w:hAnsi="Arial Black"/>
          <w:b/>
          <w:u w:val="single"/>
        </w:rPr>
      </w:pPr>
      <w:r w:rsidRPr="00A90025">
        <w:rPr>
          <w:rFonts w:ascii="Arial Black" w:hAnsi="Arial Black"/>
          <w:b/>
          <w:u w:val="single"/>
        </w:rPr>
        <w:t>Work Plan</w:t>
      </w:r>
    </w:p>
    <w:p w:rsidR="003F295B" w:rsidRPr="003F295B" w:rsidRDefault="009B6E72">
      <w:r>
        <w:t xml:space="preserve">Involved parties:  </w:t>
      </w:r>
      <w:r w:rsidR="003F295B">
        <w:t xml:space="preserve">State </w:t>
      </w:r>
      <w:r w:rsidR="003F295B" w:rsidRPr="003F295B">
        <w:t xml:space="preserve">Ecology, State Fish and Wildlife, </w:t>
      </w:r>
      <w:r w:rsidR="003F295B">
        <w:t>NOAA, and US Army Corps of Engineers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628"/>
        <w:gridCol w:w="6030"/>
        <w:gridCol w:w="1620"/>
      </w:tblGrid>
      <w:tr w:rsidR="00761B35" w:rsidTr="00520CDD">
        <w:tc>
          <w:tcPr>
            <w:tcW w:w="2628" w:type="dxa"/>
            <w:shd w:val="clear" w:color="auto" w:fill="D9D9D9" w:themeFill="background1" w:themeFillShade="D9"/>
          </w:tcPr>
          <w:p w:rsidR="00761B35" w:rsidRPr="00F23CC3" w:rsidRDefault="00CD235B">
            <w:pPr>
              <w:rPr>
                <w:b/>
              </w:rPr>
            </w:pPr>
            <w:r w:rsidRPr="00F23CC3">
              <w:rPr>
                <w:b/>
              </w:rPr>
              <w:t>Deliverable</w:t>
            </w:r>
          </w:p>
        </w:tc>
        <w:tc>
          <w:tcPr>
            <w:tcW w:w="6030" w:type="dxa"/>
            <w:shd w:val="clear" w:color="auto" w:fill="D9D9D9" w:themeFill="background1" w:themeFillShade="D9"/>
          </w:tcPr>
          <w:p w:rsidR="00761B35" w:rsidRPr="00F23CC3" w:rsidRDefault="00CD235B">
            <w:pPr>
              <w:rPr>
                <w:b/>
              </w:rPr>
            </w:pPr>
            <w:r w:rsidRPr="00F23CC3">
              <w:rPr>
                <w:b/>
              </w:rPr>
              <w:t>Objective</w:t>
            </w:r>
          </w:p>
        </w:tc>
        <w:tc>
          <w:tcPr>
            <w:tcW w:w="1620" w:type="dxa"/>
            <w:shd w:val="clear" w:color="auto" w:fill="D9D9D9" w:themeFill="background1" w:themeFillShade="D9"/>
          </w:tcPr>
          <w:p w:rsidR="00761B35" w:rsidRPr="00F23CC3" w:rsidRDefault="00761B35">
            <w:pPr>
              <w:rPr>
                <w:b/>
              </w:rPr>
            </w:pPr>
            <w:r w:rsidRPr="00F23CC3">
              <w:rPr>
                <w:b/>
              </w:rPr>
              <w:t>Status</w:t>
            </w:r>
          </w:p>
        </w:tc>
      </w:tr>
      <w:tr w:rsidR="00F23CC3" w:rsidTr="00520CDD">
        <w:tc>
          <w:tcPr>
            <w:tcW w:w="2628" w:type="dxa"/>
          </w:tcPr>
          <w:p w:rsidR="00F23CC3" w:rsidRDefault="00AA30C1" w:rsidP="00AA30C1">
            <w:r>
              <w:t>Culvert info aggregated</w:t>
            </w:r>
          </w:p>
        </w:tc>
        <w:tc>
          <w:tcPr>
            <w:tcW w:w="6030" w:type="dxa"/>
          </w:tcPr>
          <w:p w:rsidR="00F23CC3" w:rsidRDefault="00AA30C1" w:rsidP="00AA30C1">
            <w:r>
              <w:t>Culvert list divided into a minimum number of types, and regulatory concerns over each type are summarized.</w:t>
            </w:r>
          </w:p>
        </w:tc>
        <w:tc>
          <w:tcPr>
            <w:tcW w:w="1620" w:type="dxa"/>
          </w:tcPr>
          <w:p w:rsidR="00F23CC3" w:rsidRDefault="00F23CC3"/>
        </w:tc>
      </w:tr>
      <w:tr w:rsidR="00786A52" w:rsidTr="00520CDD">
        <w:tc>
          <w:tcPr>
            <w:tcW w:w="2628" w:type="dxa"/>
          </w:tcPr>
          <w:p w:rsidR="00786A52" w:rsidRDefault="00AA30C1" w:rsidP="00AF4FB8">
            <w:r>
              <w:t>Coordinated Assessment</w:t>
            </w:r>
          </w:p>
        </w:tc>
        <w:tc>
          <w:tcPr>
            <w:tcW w:w="6030" w:type="dxa"/>
          </w:tcPr>
          <w:p w:rsidR="00786A52" w:rsidRDefault="00AA30C1" w:rsidP="00AA30C1">
            <w:r>
              <w:t xml:space="preserve">Snohomish county program </w:t>
            </w:r>
            <w:r w:rsidR="00A44E58">
              <w:t xml:space="preserve">in collaboration with regulators and reviewers, </w:t>
            </w:r>
            <w:r>
              <w:t>describes regulatory solution for all project types.</w:t>
            </w:r>
          </w:p>
        </w:tc>
        <w:tc>
          <w:tcPr>
            <w:tcW w:w="1620" w:type="dxa"/>
          </w:tcPr>
          <w:p w:rsidR="00786A52" w:rsidRDefault="00786A52" w:rsidP="000538C3"/>
        </w:tc>
      </w:tr>
      <w:tr w:rsidR="00761B35" w:rsidTr="00520CDD">
        <w:tc>
          <w:tcPr>
            <w:tcW w:w="2628" w:type="dxa"/>
          </w:tcPr>
          <w:p w:rsidR="00761B35" w:rsidRDefault="009B6E72" w:rsidP="00AA30C1">
            <w:r>
              <w:t xml:space="preserve">Submit </w:t>
            </w:r>
            <w:r w:rsidR="00AA30C1">
              <w:t>2017 JARPA</w:t>
            </w:r>
          </w:p>
        </w:tc>
        <w:tc>
          <w:tcPr>
            <w:tcW w:w="6030" w:type="dxa"/>
          </w:tcPr>
          <w:p w:rsidR="00761B35" w:rsidRDefault="00AA30C1" w:rsidP="00786A52">
            <w:r>
              <w:t>2017 replacement project permits complete</w:t>
            </w:r>
            <w:r w:rsidR="00A90025">
              <w:t>, track labor costs.</w:t>
            </w:r>
          </w:p>
        </w:tc>
        <w:tc>
          <w:tcPr>
            <w:tcW w:w="1620" w:type="dxa"/>
          </w:tcPr>
          <w:p w:rsidR="00761B35" w:rsidRDefault="00761B35"/>
        </w:tc>
      </w:tr>
      <w:tr w:rsidR="00520CDD" w:rsidTr="00520CDD">
        <w:tc>
          <w:tcPr>
            <w:tcW w:w="2628" w:type="dxa"/>
          </w:tcPr>
          <w:p w:rsidR="00520CDD" w:rsidRDefault="00AA30C1">
            <w:r>
              <w:t>Improvement Plan</w:t>
            </w:r>
          </w:p>
        </w:tc>
        <w:tc>
          <w:tcPr>
            <w:tcW w:w="6030" w:type="dxa"/>
          </w:tcPr>
          <w:p w:rsidR="00520CDD" w:rsidRDefault="00AA30C1" w:rsidP="00786A52">
            <w:r>
              <w:t>Work flow inefficiencies identified with proposed corrections for 2018 projects.</w:t>
            </w:r>
          </w:p>
        </w:tc>
        <w:tc>
          <w:tcPr>
            <w:tcW w:w="1620" w:type="dxa"/>
          </w:tcPr>
          <w:p w:rsidR="00520CDD" w:rsidRDefault="00520CDD"/>
        </w:tc>
      </w:tr>
    </w:tbl>
    <w:p w:rsidR="00761B35" w:rsidRDefault="00761B35"/>
    <w:p w:rsidR="00A44E58" w:rsidRDefault="00A44E58">
      <w:bookmarkStart w:id="0" w:name="_GoBack"/>
      <w:r>
        <w:br w:type="page"/>
      </w:r>
    </w:p>
    <w:bookmarkEnd w:id="0"/>
    <w:p w:rsidR="00761B35" w:rsidRDefault="00A44E58">
      <w:r>
        <w:rPr>
          <w:noProof/>
        </w:rPr>
        <w:lastRenderedPageBreak/>
        <w:drawing>
          <wp:anchor distT="0" distB="0" distL="114300" distR="114300" simplePos="0" relativeHeight="251658240" behindDoc="0" locked="0" layoutInCell="1" allowOverlap="1">
            <wp:simplePos x="914400" y="914400"/>
            <wp:positionH relativeFrom="margin">
              <wp:align>center</wp:align>
            </wp:positionH>
            <wp:positionV relativeFrom="margin">
              <wp:align>center</wp:align>
            </wp:positionV>
            <wp:extent cx="12085320" cy="782073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verts.png"/>
                    <pic:cNvPicPr/>
                  </pic:nvPicPr>
                  <pic:blipFill>
                    <a:blip r:embed="rId8">
                      <a:extLst>
                        <a:ext uri="{28A0092B-C50C-407E-A947-70E740481C1C}">
                          <a14:useLocalDpi xmlns:a14="http://schemas.microsoft.com/office/drawing/2010/main" val="0"/>
                        </a:ext>
                      </a:extLst>
                    </a:blip>
                    <a:stretch>
                      <a:fillRect/>
                    </a:stretch>
                  </pic:blipFill>
                  <pic:spPr>
                    <a:xfrm>
                      <a:off x="0" y="0"/>
                      <a:ext cx="12085320" cy="7820730"/>
                    </a:xfrm>
                    <a:prstGeom prst="rect">
                      <a:avLst/>
                    </a:prstGeom>
                  </pic:spPr>
                </pic:pic>
              </a:graphicData>
            </a:graphic>
            <wp14:sizeRelH relativeFrom="page">
              <wp14:pctWidth>0</wp14:pctWidth>
            </wp14:sizeRelH>
            <wp14:sizeRelV relativeFrom="page">
              <wp14:pctHeight>0</wp14:pctHeight>
            </wp14:sizeRelV>
          </wp:anchor>
        </w:drawing>
      </w:r>
    </w:p>
    <w:sectPr w:rsidR="00761B35" w:rsidSect="00761B35">
      <w:headerReference w:type="default" r:id="rId9"/>
      <w:pgSz w:w="24480" w:h="15840" w:orient="landscape" w:code="17"/>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240" w:rsidRDefault="00766240" w:rsidP="002620E9">
      <w:pPr>
        <w:spacing w:after="0" w:line="240" w:lineRule="auto"/>
      </w:pPr>
      <w:r>
        <w:separator/>
      </w:r>
    </w:p>
  </w:endnote>
  <w:endnote w:type="continuationSeparator" w:id="0">
    <w:p w:rsidR="00766240" w:rsidRDefault="00766240" w:rsidP="00262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240" w:rsidRDefault="00766240" w:rsidP="002620E9">
      <w:pPr>
        <w:spacing w:after="0" w:line="240" w:lineRule="auto"/>
      </w:pPr>
      <w:r>
        <w:separator/>
      </w:r>
    </w:p>
  </w:footnote>
  <w:footnote w:type="continuationSeparator" w:id="0">
    <w:p w:rsidR="00766240" w:rsidRDefault="00766240" w:rsidP="00262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451" w:rsidRDefault="000D5451" w:rsidP="000D5451">
    <w:pPr>
      <w:pStyle w:val="Header"/>
      <w:tabs>
        <w:tab w:val="clear" w:pos="4680"/>
        <w:tab w:val="clear" w:pos="9360"/>
        <w:tab w:val="left" w:pos="0"/>
        <w:tab w:val="center" w:pos="10800"/>
        <w:tab w:val="right" w:pos="21600"/>
      </w:tabs>
    </w:pPr>
    <w:r>
      <w:t xml:space="preserve">Version </w:t>
    </w:r>
    <w:r w:rsidR="00AB17C7">
      <w:t>0223-17</w:t>
    </w:r>
    <w:r>
      <w:tab/>
      <w:t xml:space="preserve">Origin: Snohomish Coordinated Investment Pilot - </w:t>
    </w:r>
    <w:hyperlink r:id="rId1" w:history="1">
      <w:r w:rsidRPr="0059319F">
        <w:rPr>
          <w:rStyle w:val="Hyperlink"/>
        </w:rPr>
        <w:t>https://salishsearestoration.org/wiki/Coordinated_Investment</w:t>
      </w:r>
    </w:hyperlink>
    <w:r>
      <w:tab/>
      <w:t>Contact: paul.r.cereghino@noaa.gov</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F6A53"/>
    <w:multiLevelType w:val="hybridMultilevel"/>
    <w:tmpl w:val="8E0022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47D4A95"/>
    <w:multiLevelType w:val="hybridMultilevel"/>
    <w:tmpl w:val="F74E02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C1F3766"/>
    <w:multiLevelType w:val="hybridMultilevel"/>
    <w:tmpl w:val="E33AD13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FDF697C"/>
    <w:multiLevelType w:val="hybridMultilevel"/>
    <w:tmpl w:val="F4C838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B35"/>
    <w:rsid w:val="000037DC"/>
    <w:rsid w:val="000D5451"/>
    <w:rsid w:val="00117717"/>
    <w:rsid w:val="002620E9"/>
    <w:rsid w:val="00347299"/>
    <w:rsid w:val="003F295B"/>
    <w:rsid w:val="004314EA"/>
    <w:rsid w:val="00520CDD"/>
    <w:rsid w:val="00533EE2"/>
    <w:rsid w:val="005876EF"/>
    <w:rsid w:val="0059255D"/>
    <w:rsid w:val="00682B5B"/>
    <w:rsid w:val="0068361C"/>
    <w:rsid w:val="006D7B78"/>
    <w:rsid w:val="00761B35"/>
    <w:rsid w:val="00766240"/>
    <w:rsid w:val="00786A52"/>
    <w:rsid w:val="008B7A7D"/>
    <w:rsid w:val="00936137"/>
    <w:rsid w:val="009B6E72"/>
    <w:rsid w:val="00A44E58"/>
    <w:rsid w:val="00A90025"/>
    <w:rsid w:val="00AA30C1"/>
    <w:rsid w:val="00AB17C7"/>
    <w:rsid w:val="00AE00CE"/>
    <w:rsid w:val="00AF4FB8"/>
    <w:rsid w:val="00BE7D64"/>
    <w:rsid w:val="00BF3205"/>
    <w:rsid w:val="00CD235B"/>
    <w:rsid w:val="00D72FC7"/>
    <w:rsid w:val="00E11CC2"/>
    <w:rsid w:val="00E14459"/>
    <w:rsid w:val="00E154F6"/>
    <w:rsid w:val="00E213BE"/>
    <w:rsid w:val="00E30C47"/>
    <w:rsid w:val="00E93A95"/>
    <w:rsid w:val="00F05BDC"/>
    <w:rsid w:val="00F23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14166"/>
  <w15:docId w15:val="{47FBFE0B-2158-4A0B-95AA-EB7F15F29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1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20E9"/>
    <w:pPr>
      <w:ind w:left="720"/>
      <w:contextualSpacing/>
    </w:pPr>
  </w:style>
  <w:style w:type="paragraph" w:styleId="FootnoteText">
    <w:name w:val="footnote text"/>
    <w:basedOn w:val="Normal"/>
    <w:link w:val="FootnoteTextChar"/>
    <w:uiPriority w:val="99"/>
    <w:semiHidden/>
    <w:unhideWhenUsed/>
    <w:rsid w:val="002620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20E9"/>
    <w:rPr>
      <w:sz w:val="20"/>
      <w:szCs w:val="20"/>
    </w:rPr>
  </w:style>
  <w:style w:type="character" w:styleId="FootnoteReference">
    <w:name w:val="footnote reference"/>
    <w:basedOn w:val="DefaultParagraphFont"/>
    <w:uiPriority w:val="99"/>
    <w:semiHidden/>
    <w:unhideWhenUsed/>
    <w:rsid w:val="002620E9"/>
    <w:rPr>
      <w:vertAlign w:val="superscript"/>
    </w:rPr>
  </w:style>
  <w:style w:type="paragraph" w:styleId="Header">
    <w:name w:val="header"/>
    <w:basedOn w:val="Normal"/>
    <w:link w:val="HeaderChar"/>
    <w:uiPriority w:val="99"/>
    <w:unhideWhenUsed/>
    <w:rsid w:val="000D5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451"/>
  </w:style>
  <w:style w:type="paragraph" w:styleId="Footer">
    <w:name w:val="footer"/>
    <w:basedOn w:val="Normal"/>
    <w:link w:val="FooterChar"/>
    <w:uiPriority w:val="99"/>
    <w:unhideWhenUsed/>
    <w:rsid w:val="000D5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451"/>
  </w:style>
  <w:style w:type="character" w:styleId="Hyperlink">
    <w:name w:val="Hyperlink"/>
    <w:basedOn w:val="DefaultParagraphFont"/>
    <w:uiPriority w:val="99"/>
    <w:unhideWhenUsed/>
    <w:rsid w:val="000D5451"/>
    <w:rPr>
      <w:color w:val="0000FF" w:themeColor="hyperlink"/>
      <w:u w:val="single"/>
    </w:rPr>
  </w:style>
  <w:style w:type="paragraph" w:styleId="BalloonText">
    <w:name w:val="Balloon Text"/>
    <w:basedOn w:val="Normal"/>
    <w:link w:val="BalloonTextChar"/>
    <w:uiPriority w:val="99"/>
    <w:semiHidden/>
    <w:unhideWhenUsed/>
    <w:rsid w:val="00A44E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E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salishsearestoration.org/wiki/Coordinated_Inves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6F7C7-0828-4CBE-958D-27AD390CD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NMFS NOAA</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Cereghino</dc:creator>
  <cp:lastModifiedBy>Paul Cereghino</cp:lastModifiedBy>
  <cp:revision>7</cp:revision>
  <dcterms:created xsi:type="dcterms:W3CDTF">2016-12-28T19:55:00Z</dcterms:created>
  <dcterms:modified xsi:type="dcterms:W3CDTF">2017-02-23T23:55:00Z</dcterms:modified>
</cp:coreProperties>
</file>